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2544E2" w14:textId="77777777" w:rsidR="00CE6D25" w:rsidRPr="00300ADE" w:rsidRDefault="00CE6D25" w:rsidP="00CE6D25">
      <w:pPr>
        <w:autoSpaceDE w:val="0"/>
        <w:autoSpaceDN w:val="0"/>
        <w:jc w:val="center"/>
        <w:rPr>
          <w:rFonts w:ascii="Times-Roman" w:hAnsi="Times-Roman"/>
          <w:color w:val="000000"/>
        </w:rPr>
      </w:pPr>
      <w:r w:rsidRPr="00300ADE">
        <w:rPr>
          <w:rFonts w:ascii="Times-Roman" w:hAnsi="Times-Roman"/>
          <w:color w:val="000000"/>
        </w:rPr>
        <w:t>HANKIJA:</w:t>
      </w:r>
    </w:p>
    <w:p w14:paraId="3AD05CBB" w14:textId="77777777" w:rsidR="00CE6D25" w:rsidRPr="00300ADE" w:rsidRDefault="00CE6D25" w:rsidP="00CE6D25">
      <w:pPr>
        <w:autoSpaceDE w:val="0"/>
        <w:autoSpaceDN w:val="0"/>
        <w:jc w:val="center"/>
        <w:rPr>
          <w:rFonts w:ascii="Times-Roman" w:hAnsi="Times-Roman"/>
          <w:color w:val="000000"/>
        </w:rPr>
      </w:pPr>
      <w:r w:rsidRPr="00300ADE">
        <w:rPr>
          <w:rFonts w:ascii="Times-Roman" w:hAnsi="Times-Roman"/>
          <w:color w:val="000000"/>
        </w:rPr>
        <w:t>Rakvere Vallavalitsus</w:t>
      </w:r>
    </w:p>
    <w:p w14:paraId="66824879" w14:textId="77777777" w:rsidR="00CE6D25" w:rsidRPr="00300ADE" w:rsidRDefault="00CE6D25" w:rsidP="00CE6D25">
      <w:pPr>
        <w:autoSpaceDE w:val="0"/>
        <w:autoSpaceDN w:val="0"/>
        <w:jc w:val="center"/>
        <w:rPr>
          <w:rFonts w:ascii="Times-Roman" w:hAnsi="Times-Roman"/>
          <w:color w:val="000000"/>
        </w:rPr>
      </w:pPr>
    </w:p>
    <w:p w14:paraId="2F23424B" w14:textId="77777777" w:rsidR="00CE6D25" w:rsidRPr="00300ADE" w:rsidRDefault="00CE6D25" w:rsidP="00CE6D25">
      <w:pPr>
        <w:autoSpaceDE w:val="0"/>
        <w:autoSpaceDN w:val="0"/>
        <w:jc w:val="center"/>
        <w:rPr>
          <w:rFonts w:ascii="Times-Roman" w:hAnsi="Times-Roman"/>
          <w:color w:val="000000"/>
        </w:rPr>
      </w:pPr>
    </w:p>
    <w:p w14:paraId="76B30624" w14:textId="77777777" w:rsidR="00CE6D25" w:rsidRPr="00300ADE" w:rsidRDefault="00CE6D25" w:rsidP="00CE6D25">
      <w:pPr>
        <w:autoSpaceDE w:val="0"/>
        <w:autoSpaceDN w:val="0"/>
        <w:jc w:val="center"/>
        <w:rPr>
          <w:rFonts w:ascii="Times-Roman" w:hAnsi="Times-Roman"/>
          <w:color w:val="000000"/>
        </w:rPr>
      </w:pPr>
    </w:p>
    <w:p w14:paraId="4CFF9D8C" w14:textId="77777777" w:rsidR="00CE6D25" w:rsidRPr="00300ADE" w:rsidRDefault="00CE6D25" w:rsidP="00CE6D25">
      <w:pPr>
        <w:autoSpaceDE w:val="0"/>
        <w:autoSpaceDN w:val="0"/>
        <w:jc w:val="center"/>
        <w:rPr>
          <w:rFonts w:ascii="Times-Roman" w:hAnsi="Times-Roman"/>
          <w:color w:val="000000"/>
        </w:rPr>
      </w:pPr>
    </w:p>
    <w:p w14:paraId="054BD11D" w14:textId="77777777" w:rsidR="00CE6D25" w:rsidRPr="00300ADE" w:rsidRDefault="00CE6D25" w:rsidP="00CE6D25">
      <w:pPr>
        <w:autoSpaceDE w:val="0"/>
        <w:autoSpaceDN w:val="0"/>
        <w:jc w:val="center"/>
        <w:rPr>
          <w:rFonts w:ascii="Times-Roman" w:hAnsi="Times-Roman"/>
          <w:color w:val="000000"/>
        </w:rPr>
      </w:pPr>
    </w:p>
    <w:p w14:paraId="48A2036D" w14:textId="77777777" w:rsidR="00CE6D25" w:rsidRPr="00300ADE" w:rsidRDefault="00CE6D25" w:rsidP="00CE6D25">
      <w:pPr>
        <w:autoSpaceDE w:val="0"/>
        <w:autoSpaceDN w:val="0"/>
        <w:jc w:val="center"/>
        <w:rPr>
          <w:rFonts w:ascii="Times-Roman" w:hAnsi="Times-Roman"/>
          <w:color w:val="000000"/>
        </w:rPr>
      </w:pPr>
    </w:p>
    <w:p w14:paraId="0A6A47CA" w14:textId="77777777" w:rsidR="00CE6D25" w:rsidRPr="00300ADE" w:rsidRDefault="00CE6D25" w:rsidP="00CE6D25">
      <w:pPr>
        <w:autoSpaceDE w:val="0"/>
        <w:autoSpaceDN w:val="0"/>
        <w:jc w:val="center"/>
        <w:rPr>
          <w:rFonts w:ascii="Times-Roman" w:hAnsi="Times-Roman"/>
          <w:color w:val="000000"/>
        </w:rPr>
      </w:pPr>
    </w:p>
    <w:p w14:paraId="2A50C608" w14:textId="77777777" w:rsidR="00CE6D25" w:rsidRPr="00300ADE" w:rsidRDefault="00CE6D25" w:rsidP="00CE6D25">
      <w:pPr>
        <w:autoSpaceDE w:val="0"/>
        <w:autoSpaceDN w:val="0"/>
        <w:jc w:val="center"/>
        <w:rPr>
          <w:rFonts w:ascii="Times-Roman" w:hAnsi="Times-Roman"/>
          <w:color w:val="000000"/>
        </w:rPr>
      </w:pPr>
    </w:p>
    <w:p w14:paraId="77C9FCD7" w14:textId="77777777" w:rsidR="00CE6D25" w:rsidRPr="00300ADE" w:rsidRDefault="00CE6D25" w:rsidP="00CE6D25">
      <w:pPr>
        <w:autoSpaceDE w:val="0"/>
        <w:autoSpaceDN w:val="0"/>
        <w:jc w:val="center"/>
        <w:rPr>
          <w:rFonts w:ascii="Times-Roman" w:hAnsi="Times-Roman"/>
          <w:color w:val="000000"/>
        </w:rPr>
      </w:pPr>
    </w:p>
    <w:p w14:paraId="1AF5BF71" w14:textId="77777777" w:rsidR="00CE6D25" w:rsidRPr="00300ADE" w:rsidRDefault="00CE6D25" w:rsidP="00CE6D25">
      <w:pPr>
        <w:autoSpaceDE w:val="0"/>
        <w:autoSpaceDN w:val="0"/>
        <w:jc w:val="center"/>
        <w:rPr>
          <w:rFonts w:ascii="Times-Roman" w:hAnsi="Times-Roman"/>
          <w:color w:val="000000"/>
        </w:rPr>
      </w:pPr>
    </w:p>
    <w:p w14:paraId="60BE04ED" w14:textId="77777777" w:rsidR="00CE6D25" w:rsidRPr="00300ADE" w:rsidRDefault="00CE6D25" w:rsidP="00CE6D25">
      <w:pPr>
        <w:autoSpaceDE w:val="0"/>
        <w:autoSpaceDN w:val="0"/>
        <w:jc w:val="center"/>
        <w:rPr>
          <w:rFonts w:ascii="Times-Roman" w:hAnsi="Times-Roman"/>
          <w:color w:val="000000"/>
        </w:rPr>
      </w:pPr>
      <w:r w:rsidRPr="00300ADE">
        <w:rPr>
          <w:rFonts w:ascii="Times-Roman" w:hAnsi="Times-Roman"/>
          <w:color w:val="000000"/>
        </w:rPr>
        <w:t>Riigihanke nimetus:</w:t>
      </w:r>
    </w:p>
    <w:p w14:paraId="74CFDEBF" w14:textId="77777777" w:rsidR="00CE6D25" w:rsidRPr="00300ADE" w:rsidRDefault="00CE6D25" w:rsidP="00CE6D25">
      <w:pPr>
        <w:autoSpaceDE w:val="0"/>
        <w:autoSpaceDN w:val="0"/>
        <w:jc w:val="center"/>
        <w:rPr>
          <w:rFonts w:ascii="Times-Bold" w:hAnsi="Times-Bold"/>
          <w:b/>
          <w:bCs/>
          <w:color w:val="000000"/>
          <w:sz w:val="28"/>
          <w:szCs w:val="28"/>
        </w:rPr>
      </w:pPr>
    </w:p>
    <w:p w14:paraId="65A13FBE" w14:textId="77777777" w:rsidR="00CE6D25" w:rsidRPr="00300ADE" w:rsidRDefault="00CE6D25" w:rsidP="00CE6D25">
      <w:pPr>
        <w:autoSpaceDE w:val="0"/>
        <w:autoSpaceDN w:val="0"/>
        <w:jc w:val="center"/>
        <w:rPr>
          <w:rFonts w:ascii="Times-Bold" w:hAnsi="Times-Bold"/>
          <w:b/>
          <w:bCs/>
          <w:color w:val="000000"/>
          <w:sz w:val="28"/>
          <w:szCs w:val="28"/>
        </w:rPr>
      </w:pPr>
      <w:r w:rsidRPr="00300ADE">
        <w:rPr>
          <w:rFonts w:ascii="Times-Bold" w:hAnsi="Times-Bold"/>
          <w:b/>
          <w:bCs/>
          <w:color w:val="000000"/>
          <w:sz w:val="28"/>
          <w:szCs w:val="28"/>
        </w:rPr>
        <w:t>Rakvere valla õpilasliinide teenindamine</w:t>
      </w:r>
    </w:p>
    <w:p w14:paraId="76174DB0" w14:textId="77777777" w:rsidR="00CE6D25" w:rsidRPr="00300ADE" w:rsidRDefault="00CE6D25" w:rsidP="00CE6D25">
      <w:pPr>
        <w:autoSpaceDE w:val="0"/>
        <w:autoSpaceDN w:val="0"/>
        <w:jc w:val="center"/>
        <w:rPr>
          <w:rFonts w:ascii="Times-Roman" w:hAnsi="Times-Roman"/>
          <w:color w:val="000000"/>
        </w:rPr>
      </w:pPr>
    </w:p>
    <w:p w14:paraId="770C47D4" w14:textId="77777777" w:rsidR="00CE6D25" w:rsidRPr="00300ADE" w:rsidRDefault="00CE6D25" w:rsidP="00CE6D25">
      <w:pPr>
        <w:autoSpaceDE w:val="0"/>
        <w:autoSpaceDN w:val="0"/>
        <w:jc w:val="center"/>
        <w:rPr>
          <w:rFonts w:ascii="Times-Roman" w:hAnsi="Times-Roman"/>
          <w:color w:val="000000"/>
        </w:rPr>
      </w:pPr>
    </w:p>
    <w:p w14:paraId="2D2C89A0" w14:textId="77777777" w:rsidR="00CE6D25" w:rsidRPr="00300ADE" w:rsidRDefault="00CE6D25" w:rsidP="00CE6D25">
      <w:pPr>
        <w:autoSpaceDE w:val="0"/>
        <w:autoSpaceDN w:val="0"/>
        <w:jc w:val="center"/>
        <w:rPr>
          <w:rFonts w:ascii="Times-Roman" w:hAnsi="Times-Roman"/>
          <w:color w:val="000000"/>
        </w:rPr>
      </w:pPr>
    </w:p>
    <w:p w14:paraId="20A89179" w14:textId="7C0C57A7" w:rsidR="00CE6D25" w:rsidRPr="00300ADE" w:rsidRDefault="00CE6D25" w:rsidP="00CE6D25">
      <w:pPr>
        <w:autoSpaceDE w:val="0"/>
        <w:autoSpaceDN w:val="0"/>
        <w:jc w:val="center"/>
        <w:rPr>
          <w:rFonts w:ascii="Times-Roman" w:hAnsi="Times-Roman"/>
          <w:color w:val="000000"/>
        </w:rPr>
      </w:pPr>
      <w:r w:rsidRPr="00300ADE">
        <w:rPr>
          <w:rFonts w:ascii="Times-Roman" w:hAnsi="Times-Roman"/>
          <w:color w:val="000000"/>
        </w:rPr>
        <w:t xml:space="preserve">Riigihanke viitenumber: </w:t>
      </w:r>
      <w:r w:rsidR="00DA325A" w:rsidRPr="00300ADE">
        <w:rPr>
          <w:rFonts w:ascii="Times-Roman" w:hAnsi="Times-Roman"/>
          <w:color w:val="000000"/>
        </w:rPr>
        <w:t>281508</w:t>
      </w:r>
    </w:p>
    <w:p w14:paraId="7DE19A55" w14:textId="77777777" w:rsidR="00CE6D25" w:rsidRPr="00300ADE" w:rsidRDefault="00CE6D25" w:rsidP="00CE6D25">
      <w:pPr>
        <w:autoSpaceDE w:val="0"/>
        <w:autoSpaceDN w:val="0"/>
        <w:jc w:val="center"/>
        <w:rPr>
          <w:rFonts w:ascii="Times-Bold" w:hAnsi="Times-Bold"/>
          <w:b/>
          <w:bCs/>
          <w:color w:val="000000"/>
        </w:rPr>
      </w:pPr>
    </w:p>
    <w:p w14:paraId="52EAA4BE" w14:textId="77777777" w:rsidR="00CE6D25" w:rsidRPr="00300ADE" w:rsidRDefault="00CE6D25" w:rsidP="00CE6D25">
      <w:pPr>
        <w:autoSpaceDE w:val="0"/>
        <w:autoSpaceDN w:val="0"/>
        <w:jc w:val="center"/>
        <w:rPr>
          <w:rFonts w:ascii="Times-Bold" w:hAnsi="Times-Bold"/>
          <w:b/>
          <w:bCs/>
          <w:color w:val="000000"/>
        </w:rPr>
      </w:pPr>
    </w:p>
    <w:p w14:paraId="0EBEDC3A" w14:textId="77777777" w:rsidR="00CE6D25" w:rsidRPr="00300ADE" w:rsidRDefault="00CE6D25" w:rsidP="00CE6D25">
      <w:pPr>
        <w:autoSpaceDE w:val="0"/>
        <w:autoSpaceDN w:val="0"/>
        <w:jc w:val="center"/>
        <w:rPr>
          <w:rFonts w:ascii="Times-Bold" w:hAnsi="Times-Bold"/>
          <w:b/>
          <w:bCs/>
          <w:color w:val="000000"/>
        </w:rPr>
      </w:pPr>
      <w:r w:rsidRPr="00300ADE">
        <w:rPr>
          <w:rFonts w:ascii="Times-Bold" w:hAnsi="Times-Bold"/>
          <w:b/>
          <w:bCs/>
          <w:color w:val="000000"/>
        </w:rPr>
        <w:t>Avatud hankemenetlus</w:t>
      </w:r>
    </w:p>
    <w:p w14:paraId="4B135052" w14:textId="77777777" w:rsidR="00CE6D25" w:rsidRPr="00300ADE" w:rsidRDefault="00CE6D25" w:rsidP="00CE6D25">
      <w:pPr>
        <w:autoSpaceDE w:val="0"/>
        <w:autoSpaceDN w:val="0"/>
        <w:jc w:val="center"/>
        <w:rPr>
          <w:rFonts w:ascii="Times-Bold" w:hAnsi="Times-Bold"/>
          <w:b/>
          <w:bCs/>
          <w:color w:val="000000"/>
        </w:rPr>
      </w:pPr>
      <w:r w:rsidRPr="00300ADE">
        <w:rPr>
          <w:rFonts w:ascii="Times-Bold" w:hAnsi="Times-Bold"/>
          <w:b/>
          <w:bCs/>
          <w:color w:val="000000"/>
        </w:rPr>
        <w:t xml:space="preserve">Teenused </w:t>
      </w:r>
    </w:p>
    <w:p w14:paraId="3EFD3CEB" w14:textId="77777777" w:rsidR="00CE6D25" w:rsidRPr="00300ADE" w:rsidRDefault="00CE6D25" w:rsidP="00CE6D25">
      <w:pPr>
        <w:autoSpaceDE w:val="0"/>
        <w:autoSpaceDN w:val="0"/>
        <w:jc w:val="center"/>
        <w:rPr>
          <w:rFonts w:ascii="Times-Bold" w:hAnsi="Times-Bold"/>
          <w:b/>
          <w:bCs/>
          <w:color w:val="000000"/>
        </w:rPr>
      </w:pPr>
    </w:p>
    <w:p w14:paraId="1416E920" w14:textId="77777777" w:rsidR="00CE6D25" w:rsidRPr="00300ADE" w:rsidRDefault="00CE6D25" w:rsidP="00CE6D25">
      <w:pPr>
        <w:autoSpaceDE w:val="0"/>
        <w:autoSpaceDN w:val="0"/>
        <w:jc w:val="center"/>
        <w:rPr>
          <w:rFonts w:ascii="Times-Bold" w:hAnsi="Times-Bold"/>
          <w:b/>
          <w:bCs/>
          <w:color w:val="000000"/>
        </w:rPr>
      </w:pPr>
      <w:r w:rsidRPr="00300ADE">
        <w:rPr>
          <w:rFonts w:ascii="Times-Bold" w:hAnsi="Times-Bold"/>
          <w:b/>
          <w:bCs/>
          <w:color w:val="000000"/>
        </w:rPr>
        <w:t>Juhend pakkujale</w:t>
      </w:r>
    </w:p>
    <w:p w14:paraId="4DFA3DBA" w14:textId="77777777" w:rsidR="00CE6D25" w:rsidRPr="00300ADE" w:rsidRDefault="00CE6D25" w:rsidP="00CE6D25">
      <w:pPr>
        <w:rPr>
          <w:b/>
          <w:bCs/>
        </w:rPr>
      </w:pPr>
    </w:p>
    <w:p w14:paraId="141EDEE4" w14:textId="77777777" w:rsidR="00CE6D25" w:rsidRPr="00300ADE" w:rsidRDefault="00CE6D25" w:rsidP="00CE6D25">
      <w:pPr>
        <w:rPr>
          <w:b/>
          <w:bCs/>
        </w:rPr>
      </w:pPr>
    </w:p>
    <w:p w14:paraId="7F598DE4" w14:textId="77777777" w:rsidR="00CE6D25" w:rsidRPr="00300ADE" w:rsidRDefault="00CE6D25" w:rsidP="00CE6D25">
      <w:pPr>
        <w:rPr>
          <w:b/>
          <w:bCs/>
        </w:rPr>
      </w:pPr>
    </w:p>
    <w:p w14:paraId="29A56575" w14:textId="77777777" w:rsidR="00CE6D25" w:rsidRPr="00300ADE" w:rsidRDefault="00CE6D25" w:rsidP="00CE6D25">
      <w:pPr>
        <w:rPr>
          <w:b/>
          <w:bCs/>
        </w:rPr>
      </w:pPr>
    </w:p>
    <w:p w14:paraId="4931F645" w14:textId="77777777" w:rsidR="00CE6D25" w:rsidRPr="00300ADE" w:rsidRDefault="00CE6D25" w:rsidP="00CE6D25">
      <w:pPr>
        <w:rPr>
          <w:b/>
          <w:bCs/>
        </w:rPr>
      </w:pPr>
    </w:p>
    <w:p w14:paraId="1CC19AD2" w14:textId="77777777" w:rsidR="00CE6D25" w:rsidRPr="00300ADE" w:rsidRDefault="00CE6D25" w:rsidP="00CE6D25">
      <w:pPr>
        <w:rPr>
          <w:b/>
          <w:bCs/>
        </w:rPr>
      </w:pPr>
    </w:p>
    <w:p w14:paraId="4A5D3764" w14:textId="77777777" w:rsidR="00CE6D25" w:rsidRPr="00300ADE" w:rsidRDefault="00CE6D25" w:rsidP="00CE6D25">
      <w:pPr>
        <w:rPr>
          <w:b/>
          <w:bCs/>
        </w:rPr>
      </w:pPr>
    </w:p>
    <w:p w14:paraId="7522CDA5" w14:textId="77777777" w:rsidR="00CE6D25" w:rsidRPr="00300ADE" w:rsidRDefault="00CE6D25" w:rsidP="00CE6D25">
      <w:pPr>
        <w:rPr>
          <w:b/>
          <w:bCs/>
        </w:rPr>
      </w:pPr>
    </w:p>
    <w:p w14:paraId="5338165F" w14:textId="77777777" w:rsidR="00CE6D25" w:rsidRPr="00300ADE" w:rsidRDefault="00CE6D25" w:rsidP="00CE6D25">
      <w:pPr>
        <w:rPr>
          <w:b/>
          <w:bCs/>
        </w:rPr>
      </w:pPr>
    </w:p>
    <w:p w14:paraId="29BF15DA" w14:textId="77777777" w:rsidR="00CE6D25" w:rsidRPr="00300ADE" w:rsidRDefault="00CE6D25" w:rsidP="00CE6D25">
      <w:pPr>
        <w:rPr>
          <w:b/>
          <w:bCs/>
        </w:rPr>
      </w:pPr>
    </w:p>
    <w:p w14:paraId="22B60FC8" w14:textId="77777777" w:rsidR="00CE6D25" w:rsidRPr="00300ADE" w:rsidRDefault="00CE6D25" w:rsidP="00CE6D25">
      <w:pPr>
        <w:rPr>
          <w:b/>
          <w:bCs/>
        </w:rPr>
      </w:pPr>
    </w:p>
    <w:p w14:paraId="3D883F5A" w14:textId="77777777" w:rsidR="00CE6D25" w:rsidRPr="00300ADE" w:rsidRDefault="00CE6D25" w:rsidP="00CE6D25">
      <w:pPr>
        <w:pStyle w:val="text-3mezera"/>
        <w:widowControl/>
        <w:tabs>
          <w:tab w:val="left" w:pos="7230"/>
        </w:tabs>
        <w:spacing w:before="0" w:line="240" w:lineRule="auto"/>
        <w:jc w:val="left"/>
        <w:rPr>
          <w:rFonts w:ascii="Times New Roman" w:hAnsi="Times New Roman" w:cs="Times New Roman"/>
          <w:b/>
          <w:bCs/>
          <w:lang w:val="et-EE"/>
        </w:rPr>
      </w:pPr>
    </w:p>
    <w:p w14:paraId="2EF3356A" w14:textId="77777777" w:rsidR="00CE6D25" w:rsidRPr="00300ADE" w:rsidRDefault="00CE6D25" w:rsidP="00CE6D25">
      <w:pPr>
        <w:rPr>
          <w:b/>
          <w:bCs/>
        </w:rPr>
      </w:pPr>
    </w:p>
    <w:p w14:paraId="4354F58E" w14:textId="77777777" w:rsidR="00CE6D25" w:rsidRPr="00300ADE" w:rsidRDefault="00CE6D25" w:rsidP="00CE6D25">
      <w:pPr>
        <w:rPr>
          <w:b/>
          <w:bCs/>
        </w:rPr>
      </w:pPr>
    </w:p>
    <w:p w14:paraId="2D5D1E75" w14:textId="77777777" w:rsidR="00CE6D25" w:rsidRPr="00300ADE" w:rsidRDefault="00CE6D25" w:rsidP="00CE6D25">
      <w:pPr>
        <w:autoSpaceDE w:val="0"/>
        <w:autoSpaceDN w:val="0"/>
        <w:jc w:val="center"/>
        <w:rPr>
          <w:rFonts w:ascii="Times-Bold" w:hAnsi="Times-Bold"/>
          <w:b/>
          <w:bCs/>
          <w:color w:val="000000"/>
        </w:rPr>
      </w:pPr>
      <w:r w:rsidRPr="00300ADE">
        <w:rPr>
          <w:rFonts w:ascii="Times-Bold" w:hAnsi="Times-Bold"/>
          <w:b/>
          <w:bCs/>
          <w:color w:val="000000"/>
        </w:rPr>
        <w:t>2024</w:t>
      </w:r>
    </w:p>
    <w:p w14:paraId="6866281F" w14:textId="77777777" w:rsidR="00CE6D25" w:rsidRPr="00300ADE" w:rsidRDefault="00CE6D25" w:rsidP="00CE6D25">
      <w:pPr>
        <w:autoSpaceDE w:val="0"/>
        <w:autoSpaceDN w:val="0"/>
        <w:jc w:val="center"/>
        <w:rPr>
          <w:rFonts w:ascii="Times-Bold" w:hAnsi="Times-Bold"/>
          <w:b/>
          <w:bCs/>
          <w:color w:val="000000"/>
        </w:rPr>
      </w:pPr>
    </w:p>
    <w:p w14:paraId="321E2140" w14:textId="77777777" w:rsidR="00CE6D25" w:rsidRPr="00300ADE" w:rsidRDefault="00CE6D25" w:rsidP="00CE6D25">
      <w:pPr>
        <w:spacing w:after="200" w:line="276" w:lineRule="auto"/>
        <w:rPr>
          <w:rFonts w:ascii="Times-Bold" w:hAnsi="Times-Bold"/>
          <w:b/>
          <w:bCs/>
          <w:color w:val="000000"/>
        </w:rPr>
      </w:pPr>
      <w:r w:rsidRPr="00300ADE">
        <w:rPr>
          <w:rFonts w:ascii="Times-Bold" w:hAnsi="Times-Bold"/>
          <w:b/>
          <w:bCs/>
          <w:color w:val="000000"/>
        </w:rPr>
        <w:br w:type="page"/>
      </w:r>
    </w:p>
    <w:p w14:paraId="48EE74FB" w14:textId="77777777" w:rsidR="00CE6D25" w:rsidRPr="00300ADE" w:rsidRDefault="00CE6D25" w:rsidP="00CE6D25">
      <w:pPr>
        <w:rPr>
          <w:b/>
          <w:bCs/>
        </w:rPr>
      </w:pPr>
    </w:p>
    <w:p w14:paraId="7F0AAE20" w14:textId="77777777" w:rsidR="00CE6D25" w:rsidRPr="00300ADE" w:rsidRDefault="00CE6D25" w:rsidP="00CE6D25">
      <w:r w:rsidRPr="00300ADE">
        <w:rPr>
          <w:b/>
          <w:bCs/>
        </w:rPr>
        <w:t>Hankija</w:t>
      </w:r>
      <w:r w:rsidRPr="00300ADE">
        <w:t>: Rakvere Vallavalitsus</w:t>
      </w:r>
    </w:p>
    <w:p w14:paraId="57C705DF" w14:textId="77777777" w:rsidR="00CE6D25" w:rsidRPr="00300ADE" w:rsidRDefault="00CE6D25" w:rsidP="00CE6D25">
      <w:r w:rsidRPr="00300ADE">
        <w:rPr>
          <w:b/>
          <w:bCs/>
        </w:rPr>
        <w:t xml:space="preserve">Riigihange: </w:t>
      </w:r>
      <w:r w:rsidRPr="00300ADE">
        <w:t>Rakvere valla õpilasliinide teenindamine</w:t>
      </w:r>
    </w:p>
    <w:p w14:paraId="09392CC8" w14:textId="77777777" w:rsidR="00CE6D25" w:rsidRPr="00300ADE" w:rsidRDefault="00CE6D25" w:rsidP="00CE6D25">
      <w:pPr>
        <w:tabs>
          <w:tab w:val="left" w:pos="4253"/>
        </w:tabs>
        <w:rPr>
          <w:b/>
          <w:bCs/>
        </w:rPr>
      </w:pPr>
    </w:p>
    <w:p w14:paraId="7177B64A" w14:textId="77777777" w:rsidR="00CE6D25" w:rsidRPr="00300ADE" w:rsidRDefault="00CE6D25" w:rsidP="00CE6D25">
      <w:pPr>
        <w:tabs>
          <w:tab w:val="left" w:pos="4253"/>
        </w:tabs>
        <w:rPr>
          <w:b/>
          <w:bCs/>
        </w:rPr>
      </w:pPr>
    </w:p>
    <w:p w14:paraId="18993995" w14:textId="77777777" w:rsidR="00CE6D25" w:rsidRPr="00300ADE" w:rsidRDefault="00CE6D25" w:rsidP="00CE6D25">
      <w:pPr>
        <w:rPr>
          <w:b/>
        </w:rPr>
      </w:pPr>
      <w:r w:rsidRPr="00300ADE">
        <w:rPr>
          <w:b/>
        </w:rPr>
        <w:t>SISUKORD</w:t>
      </w:r>
    </w:p>
    <w:p w14:paraId="4942D6FB" w14:textId="77777777" w:rsidR="00CE6D25" w:rsidRPr="00300ADE" w:rsidRDefault="00CE6D25" w:rsidP="00CE6D25"/>
    <w:p w14:paraId="243E2A76" w14:textId="77777777" w:rsidR="00CE6D25" w:rsidRPr="00300ADE" w:rsidRDefault="00CE6D25" w:rsidP="00CE6D25">
      <w:pPr>
        <w:rPr>
          <w:noProof/>
        </w:rPr>
      </w:pPr>
      <w:r w:rsidRPr="00300ADE">
        <w:fldChar w:fldCharType="begin"/>
      </w:r>
      <w:r w:rsidRPr="00300ADE">
        <w:instrText xml:space="preserve"> TOC \o "1-1" </w:instrText>
      </w:r>
      <w:r w:rsidRPr="00300ADE">
        <w:fldChar w:fldCharType="separate"/>
      </w:r>
      <w:r w:rsidRPr="00300ADE">
        <w:rPr>
          <w:noProof/>
        </w:rPr>
        <w:t>1. Üldandmed</w:t>
      </w:r>
    </w:p>
    <w:p w14:paraId="7FEFAB15" w14:textId="77777777" w:rsidR="00CE6D25" w:rsidRPr="00300ADE" w:rsidRDefault="00CE6D25" w:rsidP="00CE6D25">
      <w:r w:rsidRPr="00300ADE">
        <w:t>2. Riigihanke objekt, hankemenetluse liik</w:t>
      </w:r>
    </w:p>
    <w:p w14:paraId="28834A01" w14:textId="77777777" w:rsidR="00CE6D25" w:rsidRPr="00300ADE" w:rsidRDefault="00CE6D25" w:rsidP="00CE6D25">
      <w:r w:rsidRPr="00300ADE">
        <w:t>3. Pakkumuse ettevalmistamine, pakkumuse vorm</w:t>
      </w:r>
    </w:p>
    <w:p w14:paraId="4FBAC820" w14:textId="77777777" w:rsidR="00CE6D25" w:rsidRPr="00300ADE" w:rsidRDefault="00CE6D25" w:rsidP="00CE6D25">
      <w:r w:rsidRPr="00300ADE">
        <w:t>4. Hankemenetlusel osalemine ja hankedokumentide taotlemine</w:t>
      </w:r>
    </w:p>
    <w:p w14:paraId="4B9C6391" w14:textId="77777777" w:rsidR="00CE6D25" w:rsidRPr="00300ADE" w:rsidRDefault="00CE6D25" w:rsidP="00CE6D25">
      <w:r w:rsidRPr="00300ADE">
        <w:t>5. Teenuse kirjeldus</w:t>
      </w:r>
    </w:p>
    <w:p w14:paraId="49A499C0" w14:textId="77777777" w:rsidR="00CE6D25" w:rsidRPr="00300ADE" w:rsidRDefault="00CE6D25" w:rsidP="00CE6D25">
      <w:r w:rsidRPr="00300ADE">
        <w:t>6. Pakkumuse tagatis</w:t>
      </w:r>
    </w:p>
    <w:p w14:paraId="4AAB400D" w14:textId="77777777" w:rsidR="00CE6D25" w:rsidRPr="00300ADE" w:rsidRDefault="00CE6D25" w:rsidP="00CE6D25">
      <w:r w:rsidRPr="00300ADE">
        <w:t xml:space="preserve">7. Hanketeate ja hankedokumentide muutmine </w:t>
      </w:r>
    </w:p>
    <w:p w14:paraId="26C522BE" w14:textId="77777777" w:rsidR="00CE6D25" w:rsidRPr="00300ADE" w:rsidRDefault="00CE6D25" w:rsidP="00CE6D25">
      <w:r w:rsidRPr="00300ADE">
        <w:t>8. Pakkumuse jõusoleku tähtaeg</w:t>
      </w:r>
    </w:p>
    <w:p w14:paraId="73D29BB3" w14:textId="77777777" w:rsidR="00CE6D25" w:rsidRPr="00300ADE" w:rsidRDefault="00CE6D25" w:rsidP="00CE6D25">
      <w:r w:rsidRPr="00300ADE">
        <w:t>9. Pakkumuse maksumus ja hindamiskriteeriumid</w:t>
      </w:r>
    </w:p>
    <w:p w14:paraId="71AC2992" w14:textId="77777777" w:rsidR="00CE6D25" w:rsidRPr="00300ADE" w:rsidRDefault="00CE6D25" w:rsidP="00CE6D25">
      <w:r w:rsidRPr="00300ADE">
        <w:t>10. Hankelepingu tingimused</w:t>
      </w:r>
    </w:p>
    <w:p w14:paraId="74C3B681" w14:textId="77777777" w:rsidR="00CE6D25" w:rsidRPr="00300ADE" w:rsidRDefault="00CE6D25" w:rsidP="00CE6D25">
      <w:r w:rsidRPr="00300ADE">
        <w:t>11. Maksetingimused</w:t>
      </w:r>
    </w:p>
    <w:p w14:paraId="133D656F" w14:textId="77777777" w:rsidR="00CE6D25" w:rsidRPr="00300ADE" w:rsidRDefault="00CE6D25" w:rsidP="00CE6D25">
      <w:r w:rsidRPr="00300ADE">
        <w:t>12. Pakkumuse esitamine</w:t>
      </w:r>
    </w:p>
    <w:p w14:paraId="3568FC76" w14:textId="77777777" w:rsidR="00CE6D25" w:rsidRPr="00300ADE" w:rsidRDefault="00CE6D25" w:rsidP="00CE6D25">
      <w:r w:rsidRPr="00300ADE">
        <w:t>13. Pakkumuste avamine</w:t>
      </w:r>
    </w:p>
    <w:p w14:paraId="17AA09FF" w14:textId="77777777" w:rsidR="00CE6D25" w:rsidRPr="00300ADE" w:rsidRDefault="00CE6D25" w:rsidP="00CE6D25">
      <w:pPr>
        <w:rPr>
          <w:b/>
          <w:bCs/>
        </w:rPr>
      </w:pPr>
      <w:r w:rsidRPr="00300ADE">
        <w:t xml:space="preserve">14. </w:t>
      </w:r>
      <w:r w:rsidRPr="00300ADE">
        <w:rPr>
          <w:bCs/>
        </w:rPr>
        <w:t>Pakkuja hankemenetlusest kõrvaldamise alused</w:t>
      </w:r>
    </w:p>
    <w:p w14:paraId="714E27EB" w14:textId="77777777" w:rsidR="00CE6D25" w:rsidRPr="00300ADE" w:rsidRDefault="00CE6D25" w:rsidP="00CE6D25">
      <w:pPr>
        <w:rPr>
          <w:color w:val="00B050"/>
        </w:rPr>
      </w:pPr>
      <w:r w:rsidRPr="00300ADE">
        <w:t xml:space="preserve">15. </w:t>
      </w:r>
      <w:r w:rsidRPr="00300ADE">
        <w:rPr>
          <w:bCs/>
        </w:rPr>
        <w:t>Pakkujate kvalifitseerimise tingimused ning märge informatsiooni ja dokumentide kohta, mis</w:t>
      </w:r>
      <w:r w:rsidRPr="00300ADE">
        <w:t xml:space="preserve"> </w:t>
      </w:r>
      <w:r w:rsidRPr="00300ADE">
        <w:rPr>
          <w:bCs/>
        </w:rPr>
        <w:t>tuleb esitada kvalifikatsiooni hindamiseks</w:t>
      </w:r>
    </w:p>
    <w:p w14:paraId="5E5E499F" w14:textId="77777777" w:rsidR="00CE6D25" w:rsidRPr="00300ADE" w:rsidRDefault="00CE6D25" w:rsidP="00CE6D25">
      <w:r w:rsidRPr="00300ADE">
        <w:t>16. Selgitused</w:t>
      </w:r>
    </w:p>
    <w:p w14:paraId="623B3E4A" w14:textId="77777777" w:rsidR="00CE6D25" w:rsidRPr="00300ADE" w:rsidRDefault="00CE6D25" w:rsidP="00CE6D25">
      <w:r w:rsidRPr="00300ADE">
        <w:t>17. Kõikide pakkumuste tagasilükkamise alused</w:t>
      </w:r>
    </w:p>
    <w:p w14:paraId="15D17B72" w14:textId="77777777" w:rsidR="00CE6D25" w:rsidRPr="00300ADE" w:rsidRDefault="00CE6D25" w:rsidP="00CE6D25">
      <w:r w:rsidRPr="00300ADE">
        <w:t xml:space="preserve">18. Pakkumuste vastavuse kontrollimine </w:t>
      </w:r>
    </w:p>
    <w:p w14:paraId="207980BC" w14:textId="77777777" w:rsidR="00CE6D25" w:rsidRPr="00300ADE" w:rsidRDefault="00CE6D25" w:rsidP="00CE6D25">
      <w:r w:rsidRPr="00300ADE">
        <w:t xml:space="preserve">19. Pakkumuste hindamine ja pakkumuse edukaks tunnistamine </w:t>
      </w:r>
    </w:p>
    <w:p w14:paraId="704C683D" w14:textId="77777777" w:rsidR="00CE6D25" w:rsidRPr="00300ADE" w:rsidRDefault="00CE6D25" w:rsidP="00CE6D25">
      <w:r w:rsidRPr="00300ADE">
        <w:t>20. Põhjendamatult madala maksumusega pakkumused</w:t>
      </w:r>
    </w:p>
    <w:p w14:paraId="3E47D1FD" w14:textId="77777777" w:rsidR="00CE6D25" w:rsidRPr="00300ADE" w:rsidRDefault="00CE6D25" w:rsidP="00CE6D25">
      <w:r w:rsidRPr="00300ADE">
        <w:t>21. Pakkujate teavitamine hankemenetluse otsustest</w:t>
      </w:r>
    </w:p>
    <w:p w14:paraId="644FAB0E" w14:textId="77777777" w:rsidR="00CE6D25" w:rsidRPr="00300ADE" w:rsidRDefault="00CE6D25" w:rsidP="00CE6D25">
      <w:r w:rsidRPr="00300ADE">
        <w:t>22. Hankelepingu sõlmimine ja hankemenetluse jätkamine eduka pakkumuse esitanud pakkuja hankelepingu sõlmimisest keeldumise korral</w:t>
      </w:r>
    </w:p>
    <w:p w14:paraId="5F621140" w14:textId="77777777" w:rsidR="00CE6D25" w:rsidRPr="00300ADE" w:rsidRDefault="00CE6D25" w:rsidP="00CE6D25"/>
    <w:p w14:paraId="503CA3EF" w14:textId="77777777" w:rsidR="00CE6D25" w:rsidRPr="00300ADE" w:rsidRDefault="00CE6D25" w:rsidP="00CE6D25">
      <w:r w:rsidRPr="00300ADE">
        <w:t>Hankedokumentide vorm I - Riigihanke hankemenetlusel osalemise avaldus ja kinnitused</w:t>
      </w:r>
    </w:p>
    <w:p w14:paraId="4169DFF1" w14:textId="77777777" w:rsidR="00CE6D25" w:rsidRPr="00300ADE" w:rsidRDefault="00CE6D25" w:rsidP="00CE6D25">
      <w:r w:rsidRPr="00300ADE">
        <w:t>Hankedokumentide vorm II - Hinnapakkumus (riigihanke maksumus)</w:t>
      </w:r>
    </w:p>
    <w:p w14:paraId="15C0EB68" w14:textId="77777777" w:rsidR="00CE6D25" w:rsidRPr="00300ADE" w:rsidRDefault="00CE6D25" w:rsidP="00CE6D25">
      <w:pPr>
        <w:rPr>
          <w:bCs/>
        </w:rPr>
      </w:pPr>
      <w:r w:rsidRPr="00300ADE">
        <w:t xml:space="preserve">Hankedokumentide vorm III - </w:t>
      </w:r>
      <w:r w:rsidRPr="00300ADE">
        <w:rPr>
          <w:bCs/>
        </w:rPr>
        <w:t>Väljavõtted pakkuja viimase kolme aasta (2018-2020) reisijateveo netokäivete kohta</w:t>
      </w:r>
    </w:p>
    <w:p w14:paraId="2513B9DE" w14:textId="77777777" w:rsidR="00CE6D25" w:rsidRPr="00300ADE" w:rsidRDefault="00CE6D25" w:rsidP="00CE6D25">
      <w:pPr>
        <w:pStyle w:val="Pealkiri21"/>
        <w:jc w:val="left"/>
        <w:rPr>
          <w:b w:val="0"/>
          <w:sz w:val="24"/>
          <w:szCs w:val="24"/>
        </w:rPr>
      </w:pPr>
      <w:r w:rsidRPr="00300ADE">
        <w:rPr>
          <w:b w:val="0"/>
          <w:sz w:val="24"/>
          <w:szCs w:val="24"/>
        </w:rPr>
        <w:t>Hankedokumentide vorm IV- Teostatud reisijateveo loetelu (analoogsed teenused viimasel  3 aastal)</w:t>
      </w:r>
    </w:p>
    <w:p w14:paraId="00CE3F43" w14:textId="77777777" w:rsidR="00CE6D25" w:rsidRPr="00300ADE" w:rsidRDefault="00CE6D25" w:rsidP="00CE6D25">
      <w:pPr>
        <w:rPr>
          <w:b/>
          <w:bCs/>
        </w:rPr>
      </w:pPr>
      <w:r w:rsidRPr="00300ADE">
        <w:t>Hankedokumentide vorm V -</w:t>
      </w:r>
      <w:r w:rsidRPr="00300ADE">
        <w:rPr>
          <w:b/>
          <w:bCs/>
        </w:rPr>
        <w:t xml:space="preserve"> </w:t>
      </w:r>
      <w:r w:rsidRPr="00300ADE">
        <w:rPr>
          <w:bCs/>
        </w:rPr>
        <w:t>Kinnitus vajalike tehniliste vahendite olemasolu kohta.</w:t>
      </w:r>
    </w:p>
    <w:p w14:paraId="035D9701" w14:textId="77777777" w:rsidR="00CE6D25" w:rsidRPr="00300ADE" w:rsidRDefault="00CE6D25" w:rsidP="00CE6D25">
      <w:r w:rsidRPr="00300ADE">
        <w:t>Hankedokumentide vorm VI - Volikiri</w:t>
      </w:r>
    </w:p>
    <w:p w14:paraId="3876B48B" w14:textId="77777777" w:rsidR="00CE6D25" w:rsidRPr="00300ADE" w:rsidRDefault="00CE6D25" w:rsidP="00CE6D25">
      <w:r w:rsidRPr="00300ADE">
        <w:t>Hankedokumentide vorm VII - Alltöövõtjad ja allhankelepingud</w:t>
      </w:r>
    </w:p>
    <w:p w14:paraId="3CF8F9CB" w14:textId="77777777" w:rsidR="00CE6D25" w:rsidRPr="00300ADE" w:rsidRDefault="00CE6D25" w:rsidP="00CE6D25"/>
    <w:p w14:paraId="3693AB4D" w14:textId="77777777" w:rsidR="00CE6D25" w:rsidRPr="00300ADE" w:rsidRDefault="00CE6D25" w:rsidP="00CE6D25">
      <w:r w:rsidRPr="00300ADE">
        <w:t>Lisa 1 - Teenuse  kirjeldus</w:t>
      </w:r>
    </w:p>
    <w:p w14:paraId="5A1F788C" w14:textId="77777777" w:rsidR="00CE6D25" w:rsidRPr="00300ADE" w:rsidRDefault="00CE6D25" w:rsidP="00CE6D25">
      <w:r w:rsidRPr="00300ADE">
        <w:t>Lisa 2 - Avaliku teenindamise lepingu projekt</w:t>
      </w:r>
    </w:p>
    <w:p w14:paraId="046068F5" w14:textId="77777777" w:rsidR="00CE6D25" w:rsidRPr="00300ADE" w:rsidRDefault="00CE6D25" w:rsidP="00CE6D25">
      <w:r w:rsidRPr="00300ADE">
        <w:t>Lisa 3 - Õpilasliinide eeldatavad mahud</w:t>
      </w:r>
    </w:p>
    <w:p w14:paraId="01A7272B" w14:textId="77777777" w:rsidR="00CE6D25" w:rsidRPr="00300ADE" w:rsidRDefault="00CE6D25" w:rsidP="00CE6D25">
      <w:r w:rsidRPr="00300ADE">
        <w:t xml:space="preserve">Lisa 4 - Liinide marsruudid  </w:t>
      </w:r>
    </w:p>
    <w:p w14:paraId="04965DE3" w14:textId="77777777" w:rsidR="00CE6D25" w:rsidRPr="00300ADE" w:rsidRDefault="00CE6D25" w:rsidP="00CE6D25">
      <w:r w:rsidRPr="00300ADE">
        <w:t xml:space="preserve">Lisa 5 - Vedaja kohustused seoses avaliku teenindamisega </w:t>
      </w:r>
    </w:p>
    <w:p w14:paraId="179C88F6" w14:textId="77777777" w:rsidR="00CE6D25" w:rsidRPr="00300ADE" w:rsidRDefault="00CE6D25" w:rsidP="00CE6D25">
      <w:r w:rsidRPr="00300ADE">
        <w:t>Lisa 6 - Kütuse hulgihinna fikseerimise päring lepingu sõlmimise ajal</w:t>
      </w:r>
    </w:p>
    <w:p w14:paraId="6B3F0CE1" w14:textId="77777777" w:rsidR="00CE6D25" w:rsidRPr="00300ADE" w:rsidRDefault="00CE6D25" w:rsidP="00CE6D25">
      <w:pPr>
        <w:rPr>
          <w:color w:val="00B050"/>
        </w:rPr>
      </w:pPr>
    </w:p>
    <w:p w14:paraId="6CDE078E" w14:textId="77777777" w:rsidR="00CE6D25" w:rsidRPr="00300ADE" w:rsidRDefault="00CE6D25" w:rsidP="00CE6D25">
      <w:pPr>
        <w:rPr>
          <w:color w:val="00B050"/>
        </w:rPr>
      </w:pPr>
    </w:p>
    <w:p w14:paraId="1CD4D3B1" w14:textId="77777777" w:rsidR="00CE6D25" w:rsidRPr="00300ADE" w:rsidRDefault="00CE6D25" w:rsidP="00CE6D25">
      <w:pPr>
        <w:rPr>
          <w:color w:val="00B050"/>
        </w:rPr>
      </w:pPr>
    </w:p>
    <w:p w14:paraId="2BC9DF94" w14:textId="77777777" w:rsidR="00CE6D25" w:rsidRPr="00300ADE" w:rsidRDefault="00CE6D25" w:rsidP="00CE6D25">
      <w:pPr>
        <w:rPr>
          <w:color w:val="00B050"/>
        </w:rPr>
      </w:pPr>
    </w:p>
    <w:p w14:paraId="7A930608" w14:textId="77777777" w:rsidR="00CE6D25" w:rsidRPr="00300ADE" w:rsidRDefault="00CE6D25" w:rsidP="00CE6D25">
      <w:pPr>
        <w:rPr>
          <w:color w:val="00B050"/>
        </w:rPr>
      </w:pPr>
    </w:p>
    <w:p w14:paraId="755B55DE" w14:textId="77777777" w:rsidR="00CE6D25" w:rsidRPr="00300ADE" w:rsidRDefault="00CE6D25" w:rsidP="00CE6D25"/>
    <w:p w14:paraId="4BFA1451" w14:textId="77777777" w:rsidR="00CE6D25" w:rsidRPr="00300ADE" w:rsidRDefault="00CE6D25" w:rsidP="00CE6D25">
      <w:r w:rsidRPr="00300ADE">
        <w:fldChar w:fldCharType="end"/>
      </w:r>
    </w:p>
    <w:p w14:paraId="53EA4C34" w14:textId="24E9E781" w:rsidR="00CE6D25" w:rsidRPr="00300ADE" w:rsidRDefault="00CE6D25" w:rsidP="00CE6D25">
      <w:pPr>
        <w:rPr>
          <w:b/>
        </w:rPr>
      </w:pPr>
      <w:r w:rsidRPr="00300ADE">
        <w:rPr>
          <w:b/>
        </w:rPr>
        <w:t>1. Üldandmed</w:t>
      </w:r>
    </w:p>
    <w:p w14:paraId="5E7A4C7E" w14:textId="77777777" w:rsidR="00CE6D25" w:rsidRPr="00300ADE" w:rsidRDefault="00CE6D25" w:rsidP="00CE6D25">
      <w:pPr>
        <w:tabs>
          <w:tab w:val="left" w:pos="4253"/>
        </w:tabs>
      </w:pPr>
      <w:r w:rsidRPr="00300ADE">
        <w:t>1.1</w:t>
      </w:r>
      <w:r w:rsidRPr="00300ADE">
        <w:rPr>
          <w:b/>
          <w:bCs/>
        </w:rPr>
        <w:t xml:space="preserve"> </w:t>
      </w:r>
      <w:r w:rsidRPr="00300ADE">
        <w:t xml:space="preserve">Hankija nimi ja andmed: Rakvere Vallavalitsus,  Kooli 2,  44201 Sõmeru, Rakvere vald. Tel. </w:t>
      </w:r>
      <w:r w:rsidRPr="00300ADE">
        <w:rPr>
          <w:color w:val="222222"/>
        </w:rPr>
        <w:t>32 95944, e-post</w:t>
      </w:r>
      <w:r w:rsidRPr="00300ADE">
        <w:rPr>
          <w:rStyle w:val="Tugev"/>
          <w:color w:val="222222"/>
        </w:rPr>
        <w:t xml:space="preserve">: </w:t>
      </w:r>
      <w:hyperlink r:id="rId8" w:history="1">
        <w:r w:rsidRPr="00300ADE">
          <w:rPr>
            <w:rStyle w:val="Hperlink"/>
          </w:rPr>
          <w:t>vallavalitsus@rakverevald.ee</w:t>
        </w:r>
      </w:hyperlink>
      <w:r w:rsidRPr="00300ADE">
        <w:rPr>
          <w:color w:val="222222"/>
        </w:rPr>
        <w:t xml:space="preserve"> </w:t>
      </w:r>
    </w:p>
    <w:p w14:paraId="14D5634E" w14:textId="77777777" w:rsidR="00CE6D25" w:rsidRPr="00300ADE" w:rsidRDefault="00CE6D25" w:rsidP="00CE6D25">
      <w:pPr>
        <w:tabs>
          <w:tab w:val="left" w:pos="7230"/>
        </w:tabs>
      </w:pPr>
      <w:r w:rsidRPr="00300ADE">
        <w:t xml:space="preserve">1.2 Riigihanke eest vastutav isik: Ahti Randmere, tel 5476 0506, e-post: ahti.randmere@rakverevald.ee </w:t>
      </w:r>
    </w:p>
    <w:p w14:paraId="594F5F88" w14:textId="77777777" w:rsidR="00CE6D25" w:rsidRPr="00300ADE" w:rsidRDefault="00CE6D25" w:rsidP="00CE6D25">
      <w:pPr>
        <w:rPr>
          <w:b/>
          <w:bCs/>
        </w:rPr>
      </w:pPr>
      <w:r w:rsidRPr="00300ADE">
        <w:t xml:space="preserve">1.3 Riigihanke nimetus: </w:t>
      </w:r>
      <w:r w:rsidRPr="00300ADE">
        <w:rPr>
          <w:b/>
          <w:bCs/>
        </w:rPr>
        <w:t xml:space="preserve">Rakvere valla õpilasliinide teenindamine. </w:t>
      </w:r>
    </w:p>
    <w:p w14:paraId="5510C716" w14:textId="77777777" w:rsidR="00CE6D25" w:rsidRPr="00300ADE" w:rsidRDefault="00CE6D25" w:rsidP="00CE6D25">
      <w:pPr>
        <w:rPr>
          <w:b/>
          <w:bCs/>
        </w:rPr>
      </w:pPr>
      <w:r w:rsidRPr="00300ADE">
        <w:rPr>
          <w:b/>
          <w:bCs/>
        </w:rPr>
        <w:t>1.4. . Riigihanke klassifikatsiooni (CPV) kood:</w:t>
      </w:r>
    </w:p>
    <w:p w14:paraId="7FB2794B" w14:textId="77777777" w:rsidR="00CE6D25" w:rsidRPr="00300ADE" w:rsidRDefault="00CE6D25" w:rsidP="00CE6D25">
      <w:pPr>
        <w:tabs>
          <w:tab w:val="left" w:pos="7415"/>
        </w:tabs>
        <w:rPr>
          <w:color w:val="000000"/>
        </w:rPr>
      </w:pPr>
      <w:r w:rsidRPr="00300ADE">
        <w:t>60130000-8 – Eriotstarbelised maanteetranspordi reisijateveoteenused.</w:t>
      </w:r>
    </w:p>
    <w:p w14:paraId="7CE43E6F" w14:textId="77777777" w:rsidR="00CE6D25" w:rsidRPr="00300ADE" w:rsidRDefault="00CE6D25" w:rsidP="00CE6D25">
      <w:pPr>
        <w:pStyle w:val="text-3mezera"/>
        <w:widowControl/>
        <w:tabs>
          <w:tab w:val="left" w:pos="7230"/>
        </w:tabs>
        <w:spacing w:before="0" w:line="240" w:lineRule="auto"/>
        <w:jc w:val="left"/>
        <w:rPr>
          <w:rFonts w:ascii="Times New Roman" w:hAnsi="Times New Roman" w:cs="Times New Roman"/>
          <w:lang w:val="et-EE"/>
        </w:rPr>
      </w:pPr>
      <w:r w:rsidRPr="00300ADE">
        <w:rPr>
          <w:rFonts w:ascii="Times New Roman" w:hAnsi="Times New Roman" w:cs="Times New Roman"/>
          <w:lang w:val="et-EE"/>
        </w:rPr>
        <w:t xml:space="preserve"> </w:t>
      </w:r>
    </w:p>
    <w:p w14:paraId="5B3C22D5" w14:textId="77777777" w:rsidR="00CE6D25" w:rsidRPr="00300ADE" w:rsidRDefault="00CE6D25" w:rsidP="00CE6D25">
      <w:pPr>
        <w:pStyle w:val="text-3mezera"/>
        <w:widowControl/>
        <w:tabs>
          <w:tab w:val="left" w:pos="7230"/>
        </w:tabs>
        <w:spacing w:before="0" w:line="240" w:lineRule="auto"/>
        <w:jc w:val="left"/>
        <w:rPr>
          <w:rFonts w:ascii="Times New Roman" w:hAnsi="Times New Roman" w:cs="Times New Roman"/>
          <w:lang w:val="et-EE"/>
        </w:rPr>
      </w:pPr>
      <w:r w:rsidRPr="00300ADE">
        <w:rPr>
          <w:rFonts w:ascii="Times New Roman" w:hAnsi="Times New Roman" w:cs="Times New Roman"/>
          <w:b/>
          <w:bCs/>
          <w:lang w:val="et-EE"/>
        </w:rPr>
        <w:t xml:space="preserve">2. Riigihanke objekt, hankemenetluse liik </w:t>
      </w:r>
    </w:p>
    <w:p w14:paraId="2D111E9F" w14:textId="77777777" w:rsidR="00CE6D25" w:rsidRPr="00300ADE" w:rsidRDefault="00CE6D25" w:rsidP="00CE6D25">
      <w:pPr>
        <w:rPr>
          <w:b/>
          <w:color w:val="000000"/>
        </w:rPr>
      </w:pPr>
      <w:r w:rsidRPr="00300ADE">
        <w:t xml:space="preserve">2.1 Riigihanke objektiks </w:t>
      </w:r>
      <w:r w:rsidRPr="00300ADE">
        <w:rPr>
          <w:color w:val="000000"/>
        </w:rPr>
        <w:t xml:space="preserve">on </w:t>
      </w:r>
      <w:r w:rsidRPr="00300ADE">
        <w:rPr>
          <w:b/>
          <w:color w:val="000000"/>
        </w:rPr>
        <w:t>Rakvere valla õ</w:t>
      </w:r>
      <w:r w:rsidRPr="00300ADE">
        <w:rPr>
          <w:b/>
        </w:rPr>
        <w:t>pilasliinide teenindamine</w:t>
      </w:r>
      <w:r w:rsidRPr="00300ADE">
        <w:rPr>
          <w:b/>
          <w:color w:val="000000"/>
        </w:rPr>
        <w:t xml:space="preserve"> aastatel </w:t>
      </w:r>
      <w:r w:rsidRPr="00300ADE">
        <w:rPr>
          <w:b/>
        </w:rPr>
        <w:t>2024-2027.</w:t>
      </w:r>
    </w:p>
    <w:p w14:paraId="04D07A0E" w14:textId="77777777" w:rsidR="00CE6D25" w:rsidRPr="00300ADE" w:rsidRDefault="00CE6D25" w:rsidP="00CE6D25">
      <w:pPr>
        <w:rPr>
          <w:i/>
        </w:rPr>
      </w:pPr>
      <w:r w:rsidRPr="00300ADE">
        <w:t xml:space="preserve">2.2 Käesolevaga palume teil esitada oma pakkumus </w:t>
      </w:r>
      <w:r w:rsidRPr="00300ADE">
        <w:rPr>
          <w:i/>
        </w:rPr>
        <w:t xml:space="preserve">Rakvere valla </w:t>
      </w:r>
      <w:r w:rsidRPr="00300ADE">
        <w:rPr>
          <w:i/>
          <w:color w:val="000000"/>
        </w:rPr>
        <w:t>õ</w:t>
      </w:r>
      <w:r w:rsidRPr="00300ADE">
        <w:rPr>
          <w:i/>
        </w:rPr>
        <w:t>pilasliinide teenuse</w:t>
      </w:r>
      <w:r w:rsidRPr="00300ADE">
        <w:rPr>
          <w:i/>
          <w:color w:val="000000"/>
        </w:rPr>
        <w:t xml:space="preserve"> </w:t>
      </w:r>
      <w:r w:rsidRPr="00300ADE">
        <w:rPr>
          <w:i/>
        </w:rPr>
        <w:t>osutamiseks  aastatel 2024-2027</w:t>
      </w:r>
      <w:r w:rsidRPr="00300ADE">
        <w:rPr>
          <w:i/>
          <w:color w:val="000000"/>
        </w:rPr>
        <w:t xml:space="preserve"> </w:t>
      </w:r>
      <w:r w:rsidRPr="00300ADE">
        <w:t>vastavalt hanketeates ja hankedokumentides esitatud tingimustele.</w:t>
      </w:r>
    </w:p>
    <w:p w14:paraId="4CE718B8" w14:textId="77777777" w:rsidR="00CE6D25" w:rsidRPr="00300ADE" w:rsidRDefault="00CE6D25" w:rsidP="00CE6D25">
      <w:pPr>
        <w:pStyle w:val="text-3mezera"/>
        <w:widowControl/>
        <w:tabs>
          <w:tab w:val="left" w:pos="7230"/>
        </w:tabs>
        <w:spacing w:before="0" w:line="240" w:lineRule="auto"/>
        <w:jc w:val="left"/>
        <w:rPr>
          <w:rFonts w:ascii="Times New Roman" w:hAnsi="Times New Roman" w:cs="Times New Roman"/>
          <w:lang w:val="et-EE"/>
        </w:rPr>
      </w:pPr>
      <w:r w:rsidRPr="00300ADE">
        <w:rPr>
          <w:rFonts w:ascii="Times New Roman" w:hAnsi="Times New Roman" w:cs="Times New Roman"/>
          <w:lang w:val="et-EE"/>
        </w:rPr>
        <w:t>2.3 Hankemenetluse liik – avatud hankemenetlus.</w:t>
      </w:r>
    </w:p>
    <w:p w14:paraId="58AC1612" w14:textId="77777777" w:rsidR="00CE6D25" w:rsidRPr="00300ADE" w:rsidRDefault="00CE6D25" w:rsidP="00CE6D25">
      <w:pPr>
        <w:pStyle w:val="text-3mezera"/>
        <w:widowControl/>
        <w:tabs>
          <w:tab w:val="left" w:pos="7230"/>
        </w:tabs>
        <w:spacing w:before="0" w:line="240" w:lineRule="auto"/>
        <w:ind w:left="360" w:hanging="360"/>
        <w:jc w:val="left"/>
        <w:rPr>
          <w:rFonts w:ascii="Times New Roman" w:hAnsi="Times New Roman" w:cs="Times New Roman"/>
          <w:lang w:val="et-EE"/>
        </w:rPr>
      </w:pPr>
    </w:p>
    <w:p w14:paraId="5CD79877" w14:textId="77777777" w:rsidR="00CE6D25" w:rsidRPr="00300ADE" w:rsidRDefault="00CE6D25" w:rsidP="00CE6D25">
      <w:pPr>
        <w:pStyle w:val="text-3mezera"/>
        <w:widowControl/>
        <w:tabs>
          <w:tab w:val="left" w:pos="7230"/>
        </w:tabs>
        <w:spacing w:before="0" w:line="240" w:lineRule="auto"/>
        <w:jc w:val="left"/>
        <w:rPr>
          <w:rFonts w:ascii="Times New Roman" w:hAnsi="Times New Roman" w:cs="Times New Roman"/>
          <w:b/>
          <w:bCs/>
          <w:lang w:val="et-EE"/>
        </w:rPr>
      </w:pPr>
      <w:r w:rsidRPr="00300ADE">
        <w:rPr>
          <w:rFonts w:ascii="Times New Roman" w:hAnsi="Times New Roman" w:cs="Times New Roman"/>
          <w:b/>
          <w:bCs/>
          <w:lang w:val="et-EE"/>
        </w:rPr>
        <w:t>3. Pakkumuse ettevalmistamine, pakkumuse vorm</w:t>
      </w:r>
    </w:p>
    <w:p w14:paraId="5600E499" w14:textId="77777777" w:rsidR="00CE6D25" w:rsidRPr="00300ADE" w:rsidRDefault="00CE6D25" w:rsidP="00CE6D25">
      <w:pPr>
        <w:pStyle w:val="text-3mezera"/>
        <w:widowControl/>
        <w:tabs>
          <w:tab w:val="left" w:pos="7230"/>
        </w:tabs>
        <w:spacing w:before="0" w:line="240" w:lineRule="auto"/>
        <w:ind w:left="540" w:hanging="540"/>
        <w:rPr>
          <w:rFonts w:ascii="Times New Roman" w:hAnsi="Times New Roman" w:cs="Times New Roman"/>
          <w:lang w:val="et-EE"/>
        </w:rPr>
      </w:pPr>
      <w:r w:rsidRPr="00300ADE">
        <w:rPr>
          <w:rFonts w:ascii="Times New Roman" w:hAnsi="Times New Roman" w:cs="Times New Roman"/>
          <w:lang w:val="et-EE"/>
        </w:rPr>
        <w:t>3.1 Pakkumuse esitamine tähendab pakkumuse esitanud isiku täielikku nõustumist kõigi hankedokumentides esitatud tingimuste ja reeglitega.</w:t>
      </w:r>
    </w:p>
    <w:p w14:paraId="7B4E937A" w14:textId="77777777" w:rsidR="00CE6D25" w:rsidRPr="00300ADE" w:rsidRDefault="00CE6D25" w:rsidP="00CE6D25">
      <w:pPr>
        <w:pStyle w:val="text-3mezera"/>
        <w:widowControl/>
        <w:tabs>
          <w:tab w:val="left" w:pos="7230"/>
        </w:tabs>
        <w:spacing w:before="0" w:line="240" w:lineRule="auto"/>
        <w:ind w:left="540" w:hanging="540"/>
        <w:rPr>
          <w:rFonts w:ascii="Times New Roman" w:hAnsi="Times New Roman" w:cs="Times New Roman"/>
          <w:lang w:val="et-EE"/>
        </w:rPr>
      </w:pPr>
      <w:r w:rsidRPr="00300ADE">
        <w:rPr>
          <w:rFonts w:ascii="Times New Roman" w:hAnsi="Times New Roman" w:cs="Times New Roman"/>
          <w:lang w:val="et-EE"/>
        </w:rPr>
        <w:t xml:space="preserve">3.2  Pakkuja kannab kõik pakkumuse ettevalmistamisega ja esitamisega seotud kulud kuni avaliku teenindamise lepingu (edaspidi </w:t>
      </w:r>
      <w:r w:rsidRPr="00300ADE">
        <w:rPr>
          <w:rFonts w:ascii="Times New Roman" w:hAnsi="Times New Roman" w:cs="Times New Roman"/>
          <w:i/>
          <w:iCs/>
          <w:lang w:val="et-EE"/>
        </w:rPr>
        <w:t>hankelepingu</w:t>
      </w:r>
      <w:r w:rsidRPr="00300ADE">
        <w:rPr>
          <w:rFonts w:ascii="Times New Roman" w:hAnsi="Times New Roman" w:cs="Times New Roman"/>
          <w:lang w:val="et-EE"/>
        </w:rPr>
        <w:t>) sõlmimiseni.</w:t>
      </w:r>
    </w:p>
    <w:p w14:paraId="107C9D9E" w14:textId="77777777" w:rsidR="00CE6D25" w:rsidRPr="00300ADE" w:rsidRDefault="00CE6D25" w:rsidP="00CE6D25">
      <w:pPr>
        <w:pStyle w:val="text-3mezera"/>
        <w:widowControl/>
        <w:tabs>
          <w:tab w:val="left" w:pos="7230"/>
        </w:tabs>
        <w:spacing w:before="0" w:line="240" w:lineRule="auto"/>
        <w:ind w:left="540" w:hanging="540"/>
        <w:rPr>
          <w:rFonts w:ascii="Times New Roman" w:hAnsi="Times New Roman" w:cs="Times New Roman"/>
          <w:lang w:val="et-EE"/>
        </w:rPr>
      </w:pPr>
      <w:r w:rsidRPr="00300ADE">
        <w:rPr>
          <w:rFonts w:ascii="Times New Roman" w:hAnsi="Times New Roman" w:cs="Times New Roman"/>
          <w:lang w:val="et-EE"/>
        </w:rPr>
        <w:t>3.3 Pakkumuse koostamisel tuleb lähtuda hankedokumentidest ja Eesti Vabariigis kehtivatest, riigihangete teostamise korda sätestavatest õigusaktidest.</w:t>
      </w:r>
    </w:p>
    <w:p w14:paraId="17B77843" w14:textId="77777777" w:rsidR="00CE6D25" w:rsidRPr="00300ADE" w:rsidRDefault="00CE6D25" w:rsidP="00CE6D25">
      <w:pPr>
        <w:ind w:left="360" w:hanging="360"/>
        <w:jc w:val="both"/>
      </w:pPr>
      <w:r w:rsidRPr="00300ADE">
        <w:t xml:space="preserve">3.4 Pakkumus peab vormistuslikult vastama kõigile hankedokumentides esitatud nõuetele ja tingimustele. Pakkumusele ei saa lisada omapoolseid tingimusi.  </w:t>
      </w:r>
    </w:p>
    <w:p w14:paraId="748D6F37" w14:textId="77777777" w:rsidR="00CE6D25" w:rsidRPr="00300ADE" w:rsidRDefault="00CE6D25" w:rsidP="00CE6D25">
      <w:pPr>
        <w:pStyle w:val="text-3mezera"/>
        <w:widowControl/>
        <w:tabs>
          <w:tab w:val="left" w:pos="7230"/>
        </w:tabs>
        <w:spacing w:before="0" w:line="240" w:lineRule="auto"/>
        <w:jc w:val="left"/>
        <w:rPr>
          <w:rFonts w:ascii="Times New Roman" w:hAnsi="Times New Roman" w:cs="Times New Roman"/>
          <w:lang w:val="et-EE"/>
        </w:rPr>
      </w:pPr>
    </w:p>
    <w:p w14:paraId="70F078C1" w14:textId="77777777" w:rsidR="00CE6D25" w:rsidRPr="00300ADE" w:rsidRDefault="00CE6D25" w:rsidP="00CE6D25">
      <w:pPr>
        <w:ind w:left="840" w:hanging="840"/>
        <w:rPr>
          <w:b/>
          <w:bCs/>
        </w:rPr>
      </w:pPr>
      <w:r w:rsidRPr="00300ADE">
        <w:rPr>
          <w:b/>
          <w:bCs/>
        </w:rPr>
        <w:t>4. Hankemenetlusel osalemine ja hankedokumentide taotlemine</w:t>
      </w:r>
    </w:p>
    <w:p w14:paraId="545573FB" w14:textId="77777777" w:rsidR="00CE6D25" w:rsidRPr="00300ADE" w:rsidRDefault="00CE6D25" w:rsidP="00CE6D25">
      <w:pPr>
        <w:pStyle w:val="Kommentaaritekst"/>
        <w:ind w:left="720" w:hanging="720"/>
        <w:jc w:val="both"/>
        <w:rPr>
          <w:sz w:val="24"/>
          <w:szCs w:val="24"/>
        </w:rPr>
      </w:pPr>
      <w:r w:rsidRPr="00300ADE">
        <w:rPr>
          <w:sz w:val="24"/>
          <w:szCs w:val="24"/>
        </w:rPr>
        <w:t xml:space="preserve">4.1. Hankemenetluses osalemiseks peab huvitatud isik registreeruma riigihangete registris hankes osalejana. Kõikidel huvitatud isikutel on võimalik riigihanke alusdokumente omandada riigihangete registrist digitaalsel kujul. </w:t>
      </w:r>
    </w:p>
    <w:p w14:paraId="6D4F455D" w14:textId="77777777" w:rsidR="00CE6D25" w:rsidRPr="00300ADE" w:rsidRDefault="00CE6D25" w:rsidP="00CE6D25">
      <w:pPr>
        <w:pStyle w:val="Kommentaaritekst"/>
        <w:ind w:left="720" w:hanging="720"/>
        <w:jc w:val="both"/>
        <w:rPr>
          <w:sz w:val="24"/>
          <w:szCs w:val="24"/>
        </w:rPr>
      </w:pPr>
      <w:r w:rsidRPr="00300ADE">
        <w:rPr>
          <w:sz w:val="24"/>
          <w:szCs w:val="24"/>
        </w:rPr>
        <w:t xml:space="preserve">4.2. Hankija ei vastuta võimalike viivituste, tõrgete või katkestuste eest, mida põhjustavad hankekeskkonnas Hankija kontrolli alt väljas olevas asjaolud nagu </w:t>
      </w:r>
      <w:proofErr w:type="spellStart"/>
      <w:r w:rsidRPr="00300ADE">
        <w:rPr>
          <w:sz w:val="24"/>
          <w:szCs w:val="24"/>
        </w:rPr>
        <w:t>force</w:t>
      </w:r>
      <w:proofErr w:type="spellEnd"/>
      <w:r w:rsidRPr="00300ADE">
        <w:rPr>
          <w:sz w:val="24"/>
          <w:szCs w:val="24"/>
        </w:rPr>
        <w:t xml:space="preserve"> </w:t>
      </w:r>
      <w:proofErr w:type="spellStart"/>
      <w:r w:rsidRPr="00300ADE">
        <w:rPr>
          <w:sz w:val="24"/>
          <w:szCs w:val="24"/>
        </w:rPr>
        <w:t>majore</w:t>
      </w:r>
      <w:proofErr w:type="spellEnd"/>
      <w:r w:rsidRPr="00300ADE">
        <w:rPr>
          <w:sz w:val="24"/>
          <w:szCs w:val="24"/>
        </w:rPr>
        <w:t>, elektrikatkestused, häired Pakkuja või Hankija telefoni või interneti ühenduses või muude elektrooniliste seadmete ja vahendite, sealhulgas tarkvara, töös. Hankija ei vastuta hankekeskkonna kasutamisest või mittekasutamisest tekkinud kahjude või saamatajäänud tulu eest.</w:t>
      </w:r>
    </w:p>
    <w:p w14:paraId="1524F12E" w14:textId="77777777" w:rsidR="00CE6D25" w:rsidRPr="00300ADE" w:rsidRDefault="00CE6D25" w:rsidP="00CE6D25">
      <w:pPr>
        <w:pStyle w:val="Kommentaaritekst"/>
        <w:ind w:left="720" w:hanging="720"/>
        <w:jc w:val="both"/>
        <w:rPr>
          <w:sz w:val="24"/>
          <w:szCs w:val="24"/>
        </w:rPr>
      </w:pPr>
      <w:r w:rsidRPr="00300ADE">
        <w:rPr>
          <w:sz w:val="24"/>
          <w:szCs w:val="24"/>
        </w:rPr>
        <w:t>4.3. Pakkumuse esitamine tähendab pakkumuse esitanud isiku täielikku nõustumist kõigi riigihanke alusdokumentides esitatud tingimustega ja kohustust neid järgida hankelepingu elluviimisel. Alternatiivpakkumuste või osaliste pakkumuste esitamine ükskõik millise alusdokumentides kirjeldatud tööde kohta ei ole lubatud.</w:t>
      </w:r>
    </w:p>
    <w:p w14:paraId="454536DF" w14:textId="77777777" w:rsidR="00CE6D25" w:rsidRPr="00300ADE" w:rsidRDefault="00CE6D25" w:rsidP="00CE6D25">
      <w:pPr>
        <w:pStyle w:val="Kommentaaritekst"/>
        <w:ind w:left="720" w:hanging="720"/>
        <w:jc w:val="both"/>
        <w:rPr>
          <w:sz w:val="24"/>
          <w:szCs w:val="24"/>
        </w:rPr>
      </w:pPr>
      <w:r w:rsidRPr="00300ADE">
        <w:rPr>
          <w:sz w:val="24"/>
          <w:szCs w:val="24"/>
        </w:rPr>
        <w:t>4.4. Hankija jätab endale õiguse kasutada riigihanke läbiviimisel riigihangete seaduses (edaspidi RHS) § 52 lg 3 sätestatud võimalust kontrollida Pakkujate poolt esitatud pakkumuste vastavust riigihanke alusdokumentides esitatud tingimustele ning hinnata vastavaks tunnistatud pakkumusi RHS-</w:t>
      </w:r>
      <w:proofErr w:type="spellStart"/>
      <w:r w:rsidRPr="00300ADE">
        <w:rPr>
          <w:sz w:val="24"/>
          <w:szCs w:val="24"/>
        </w:rPr>
        <w:t>is</w:t>
      </w:r>
      <w:proofErr w:type="spellEnd"/>
      <w:r w:rsidRPr="00300ADE">
        <w:rPr>
          <w:sz w:val="24"/>
          <w:szCs w:val="24"/>
        </w:rPr>
        <w:t xml:space="preserve"> sätestatud korras enne Pakkujate suhtes kõrvaldamise aluste ja kvalifikatsiooni kontrollimist.</w:t>
      </w:r>
    </w:p>
    <w:p w14:paraId="0B56D598" w14:textId="77777777" w:rsidR="00CE6D25" w:rsidRPr="00300ADE" w:rsidRDefault="00CE6D25" w:rsidP="00CE6D25">
      <w:pPr>
        <w:pStyle w:val="Normaallaadveeb"/>
        <w:spacing w:before="0" w:beforeAutospacing="0" w:after="0" w:afterAutospacing="0"/>
        <w:jc w:val="both"/>
      </w:pPr>
      <w:r w:rsidRPr="00300ADE">
        <w:t>4.5. Hankijal on õigus teha muudatusi riigihanke alusdokumentides vastavalt RHS § 81.</w:t>
      </w:r>
    </w:p>
    <w:p w14:paraId="1D4CCDC3" w14:textId="77777777" w:rsidR="00CE6D25" w:rsidRPr="00300ADE" w:rsidRDefault="00CE6D25" w:rsidP="00CE6D25">
      <w:pPr>
        <w:pStyle w:val="Normaallaadveeb"/>
        <w:spacing w:before="0" w:beforeAutospacing="0" w:after="0" w:afterAutospacing="0"/>
      </w:pPr>
    </w:p>
    <w:p w14:paraId="267E6564" w14:textId="77777777" w:rsidR="00CE6D25" w:rsidRPr="00300ADE" w:rsidRDefault="00CE6D25" w:rsidP="00CE6D25">
      <w:pPr>
        <w:rPr>
          <w:b/>
          <w:bCs/>
        </w:rPr>
      </w:pPr>
      <w:r w:rsidRPr="00300ADE">
        <w:rPr>
          <w:b/>
          <w:bCs/>
        </w:rPr>
        <w:t>5. Teenuse kirjeldus</w:t>
      </w:r>
    </w:p>
    <w:p w14:paraId="5A0485F8" w14:textId="77777777" w:rsidR="00CE6D25" w:rsidRPr="00300ADE" w:rsidRDefault="00CE6D25" w:rsidP="00CE6D25">
      <w:r w:rsidRPr="00300ADE">
        <w:t xml:space="preserve">5.1 Riigihanke teenuse kirjeldus on toodud hankedokumentide lisas 1.  </w:t>
      </w:r>
    </w:p>
    <w:p w14:paraId="7A94505C" w14:textId="77777777" w:rsidR="00CE6D25" w:rsidRPr="00300ADE" w:rsidRDefault="00CE6D25" w:rsidP="00CE6D25">
      <w:pPr>
        <w:rPr>
          <w:color w:val="000000"/>
        </w:rPr>
      </w:pPr>
    </w:p>
    <w:p w14:paraId="26DBCE63" w14:textId="77777777" w:rsidR="00CE6D25" w:rsidRPr="00300ADE" w:rsidRDefault="00CE6D25" w:rsidP="00CE6D25">
      <w:r w:rsidRPr="00300ADE">
        <w:rPr>
          <w:b/>
          <w:bCs/>
        </w:rPr>
        <w:t xml:space="preserve">6. Pakkumuse tagatis, selle suurus  </w:t>
      </w:r>
      <w:r w:rsidRPr="00300ADE">
        <w:t xml:space="preserve"> </w:t>
      </w:r>
    </w:p>
    <w:p w14:paraId="59897445" w14:textId="2EDB6D4B" w:rsidR="00CE6D25" w:rsidRPr="00300ADE" w:rsidRDefault="00CE6D25" w:rsidP="00CE6D25">
      <w:pPr>
        <w:jc w:val="both"/>
        <w:rPr>
          <w:b/>
          <w:bCs/>
          <w:color w:val="000000"/>
        </w:rPr>
      </w:pPr>
      <w:r w:rsidRPr="00300ADE">
        <w:t xml:space="preserve">6.1 Pakkumuse tagatis </w:t>
      </w:r>
      <w:r w:rsidRPr="00300ADE">
        <w:rPr>
          <w:b/>
          <w:bCs/>
        </w:rPr>
        <w:t>on 500 (viissada) eurot.</w:t>
      </w:r>
    </w:p>
    <w:p w14:paraId="093E5FC6" w14:textId="72A8F9E4" w:rsidR="00CE6D25" w:rsidRPr="00300ADE" w:rsidRDefault="00CE6D25" w:rsidP="00CE6D25">
      <w:pPr>
        <w:ind w:left="720"/>
        <w:jc w:val="both"/>
        <w:rPr>
          <w:b/>
        </w:rPr>
      </w:pPr>
      <w:r w:rsidRPr="00300ADE">
        <w:rPr>
          <w:b/>
          <w:bCs/>
          <w:color w:val="000000"/>
          <w:u w:val="single"/>
        </w:rPr>
        <w:lastRenderedPageBreak/>
        <w:t>Esitada</w:t>
      </w:r>
      <w:r w:rsidRPr="00300ADE">
        <w:rPr>
          <w:b/>
          <w:bCs/>
          <w:i/>
          <w:iCs/>
          <w:color w:val="000000"/>
        </w:rPr>
        <w:t xml:space="preserve"> </w:t>
      </w:r>
      <w:r w:rsidRPr="00300ADE">
        <w:rPr>
          <w:b/>
          <w:bCs/>
          <w:color w:val="000000"/>
        </w:rPr>
        <w:t xml:space="preserve">krediidi- ja finantseerimisasutuse või kindlustusseltsi garantiidokument, mis peab olema jõus vähemalt pakkumuse jõusoleku tähtaja jooksul, või deponeerida see rahasumma Hankija </w:t>
      </w:r>
      <w:r w:rsidRPr="00300ADE">
        <w:rPr>
          <w:b/>
          <w:bCs/>
        </w:rPr>
        <w:t xml:space="preserve">arvelduskontole nr </w:t>
      </w:r>
      <w:r w:rsidRPr="00300ADE">
        <w:rPr>
          <w:b/>
        </w:rPr>
        <w:t xml:space="preserve">EE981010502009484005 SEB Pank. </w:t>
      </w:r>
      <w:r w:rsidRPr="00300ADE">
        <w:rPr>
          <w:b/>
          <w:bCs/>
        </w:rPr>
        <w:t xml:space="preserve">Selgitusse märkida tagatisraha riigihankes nr </w:t>
      </w:r>
      <w:r w:rsidR="00DA325A" w:rsidRPr="00300ADE">
        <w:rPr>
          <w:b/>
          <w:bCs/>
        </w:rPr>
        <w:t>281508</w:t>
      </w:r>
      <w:r w:rsidR="00DA325A" w:rsidRPr="00300ADE">
        <w:rPr>
          <w:b/>
          <w:bCs/>
        </w:rPr>
        <w:t xml:space="preserve"> </w:t>
      </w:r>
      <w:r w:rsidRPr="00300ADE">
        <w:rPr>
          <w:b/>
          <w:bCs/>
        </w:rPr>
        <w:t>osalemiseks.</w:t>
      </w:r>
    </w:p>
    <w:p w14:paraId="38ECE734" w14:textId="77777777" w:rsidR="00CE6D25" w:rsidRPr="00300ADE" w:rsidRDefault="00CE6D25" w:rsidP="00CE6D25">
      <w:pPr>
        <w:ind w:left="720" w:hanging="720"/>
        <w:jc w:val="both"/>
        <w:rPr>
          <w:color w:val="000000"/>
        </w:rPr>
      </w:pPr>
      <w:r w:rsidRPr="00300ADE">
        <w:rPr>
          <w:color w:val="000000"/>
        </w:rPr>
        <w:t>6.2 Garantiidokument ei tohi sisaldada tingimusi või viiteid tingimustele, mis piiravad garantii saaja õigust nõuda garandilt garantii tellija kohustuste täitmist garantiisumma ulatuses.</w:t>
      </w:r>
    </w:p>
    <w:p w14:paraId="736E792C" w14:textId="77777777" w:rsidR="00CE6D25" w:rsidRPr="00300ADE" w:rsidRDefault="00CE6D25" w:rsidP="00CE6D25">
      <w:pPr>
        <w:ind w:left="720" w:hanging="720"/>
        <w:jc w:val="both"/>
        <w:rPr>
          <w:color w:val="FF0000"/>
        </w:rPr>
      </w:pPr>
      <w:r w:rsidRPr="00300ADE">
        <w:rPr>
          <w:color w:val="000000"/>
        </w:rPr>
        <w:t>6.3 Hankija ei tagasta pakkumuse tagatist Pakkujale või realiseerib selle, kui Pakkuja võtab pakkumuse selle jõusoleku tähtaja jooksul tagasi.</w:t>
      </w:r>
    </w:p>
    <w:p w14:paraId="702B9188" w14:textId="77777777" w:rsidR="00CE6D25" w:rsidRPr="00300ADE" w:rsidRDefault="00CE6D25" w:rsidP="00CE6D25">
      <w:pPr>
        <w:pStyle w:val="Kommentaaritekst"/>
        <w:rPr>
          <w:sz w:val="24"/>
          <w:szCs w:val="24"/>
        </w:rPr>
      </w:pPr>
      <w:r w:rsidRPr="00300ADE">
        <w:rPr>
          <w:sz w:val="24"/>
          <w:szCs w:val="24"/>
        </w:rPr>
        <w:t>6.4.</w:t>
      </w:r>
      <w:r w:rsidRPr="00300ADE">
        <w:rPr>
          <w:sz w:val="24"/>
          <w:szCs w:val="24"/>
        </w:rPr>
        <w:tab/>
        <w:t>Hankija tagastab pakkumuse tagatise Pakkujale viie tööpäeva jooksul pärast:</w:t>
      </w:r>
    </w:p>
    <w:p w14:paraId="527AF4AF" w14:textId="77777777" w:rsidR="00CE6D25" w:rsidRPr="00300ADE" w:rsidRDefault="00CE6D25" w:rsidP="00CE6D25">
      <w:pPr>
        <w:pStyle w:val="Kommentaaritekst"/>
        <w:rPr>
          <w:sz w:val="24"/>
          <w:szCs w:val="24"/>
        </w:rPr>
      </w:pPr>
      <w:r w:rsidRPr="00300ADE">
        <w:rPr>
          <w:sz w:val="24"/>
          <w:szCs w:val="24"/>
        </w:rPr>
        <w:t>6.4.1.</w:t>
      </w:r>
      <w:r w:rsidRPr="00300ADE">
        <w:rPr>
          <w:sz w:val="24"/>
          <w:szCs w:val="24"/>
        </w:rPr>
        <w:tab/>
        <w:t>hankemenetluse lõppemist RHS  § 73 lõike 3 punkti 1 alusel;</w:t>
      </w:r>
    </w:p>
    <w:p w14:paraId="5209B52A" w14:textId="77777777" w:rsidR="00CE6D25" w:rsidRPr="00300ADE" w:rsidRDefault="00CE6D25" w:rsidP="00CE6D25">
      <w:pPr>
        <w:pStyle w:val="Kommentaaritekst"/>
        <w:rPr>
          <w:sz w:val="24"/>
          <w:szCs w:val="24"/>
        </w:rPr>
      </w:pPr>
      <w:r w:rsidRPr="00300ADE">
        <w:rPr>
          <w:sz w:val="24"/>
          <w:szCs w:val="24"/>
        </w:rPr>
        <w:t>6.4.2.</w:t>
      </w:r>
      <w:r w:rsidRPr="00300ADE">
        <w:rPr>
          <w:sz w:val="24"/>
          <w:szCs w:val="24"/>
        </w:rPr>
        <w:tab/>
        <w:t>RHS § 73 lõike 3 punkti 2, 3, 4, 6 või 7 alusel hankemenetluse lõppemise otsuse  jõustumist;</w:t>
      </w:r>
    </w:p>
    <w:p w14:paraId="5977F30F" w14:textId="77777777" w:rsidR="00CE6D25" w:rsidRPr="00300ADE" w:rsidRDefault="00CE6D25" w:rsidP="00CE6D25">
      <w:pPr>
        <w:pStyle w:val="Kommentaaritekst"/>
        <w:ind w:left="720" w:hanging="720"/>
        <w:rPr>
          <w:sz w:val="24"/>
          <w:szCs w:val="24"/>
        </w:rPr>
      </w:pPr>
      <w:r w:rsidRPr="00300ADE">
        <w:rPr>
          <w:sz w:val="24"/>
          <w:szCs w:val="24"/>
        </w:rPr>
        <w:t>6.4.3.</w:t>
      </w:r>
      <w:r w:rsidRPr="00300ADE">
        <w:rPr>
          <w:sz w:val="24"/>
          <w:szCs w:val="24"/>
        </w:rPr>
        <w:tab/>
        <w:t>RHS  § 96 lõikes 5 või RHS § 98 lõikes 5 nimetatud otsuse või  RHS § 114 lõikes 1 nimetatud pakkumuse tagasilükkamise otsuse jõustumist;</w:t>
      </w:r>
    </w:p>
    <w:p w14:paraId="69B46861" w14:textId="77777777" w:rsidR="00CE6D25" w:rsidRPr="00300ADE" w:rsidRDefault="00CE6D25" w:rsidP="00CE6D25">
      <w:pPr>
        <w:pStyle w:val="Kommentaaritekst"/>
        <w:rPr>
          <w:sz w:val="24"/>
          <w:szCs w:val="24"/>
        </w:rPr>
      </w:pPr>
      <w:r w:rsidRPr="00300ADE">
        <w:rPr>
          <w:sz w:val="24"/>
          <w:szCs w:val="24"/>
        </w:rPr>
        <w:t>6.4.4.</w:t>
      </w:r>
      <w:r w:rsidRPr="00300ADE">
        <w:rPr>
          <w:sz w:val="24"/>
          <w:szCs w:val="24"/>
        </w:rPr>
        <w:tab/>
        <w:t>pakkumuse jõusoleku tähtaja lõppemist;</w:t>
      </w:r>
    </w:p>
    <w:p w14:paraId="49153A96" w14:textId="77777777" w:rsidR="00CE6D25" w:rsidRPr="00300ADE" w:rsidRDefault="00CE6D25" w:rsidP="00CE6D25">
      <w:pPr>
        <w:jc w:val="both"/>
      </w:pPr>
      <w:r w:rsidRPr="00300ADE">
        <w:t>6.4.5.</w:t>
      </w:r>
      <w:r w:rsidRPr="00300ADE">
        <w:tab/>
        <w:t>pakkumuse tagasivõtmist RHS § 111 lõikes 3 sätestatud juhul.</w:t>
      </w:r>
    </w:p>
    <w:p w14:paraId="4E75752B" w14:textId="77777777" w:rsidR="00CE6D25" w:rsidRPr="00300ADE" w:rsidRDefault="00CE6D25" w:rsidP="00CE6D25">
      <w:pPr>
        <w:rPr>
          <w:b/>
          <w:bCs/>
        </w:rPr>
      </w:pPr>
    </w:p>
    <w:p w14:paraId="0B1CC2F3" w14:textId="77777777" w:rsidR="00CE6D25" w:rsidRPr="00300ADE" w:rsidRDefault="00CE6D25" w:rsidP="00CE6D25">
      <w:pPr>
        <w:rPr>
          <w:b/>
          <w:bCs/>
        </w:rPr>
      </w:pPr>
      <w:r w:rsidRPr="00300ADE">
        <w:rPr>
          <w:b/>
          <w:bCs/>
        </w:rPr>
        <w:t xml:space="preserve">7. Hanketeate ja hankedokumentide muutmine </w:t>
      </w:r>
    </w:p>
    <w:p w14:paraId="696F8CF6" w14:textId="77777777" w:rsidR="00CE6D25" w:rsidRPr="00300ADE" w:rsidRDefault="00CE6D25" w:rsidP="00CE6D25">
      <w:pPr>
        <w:ind w:left="360" w:hanging="360"/>
        <w:jc w:val="both"/>
      </w:pPr>
      <w:r w:rsidRPr="00300ADE">
        <w:t xml:space="preserve">7.1 Hankija võib muuta hanketeadet või hankedokumente enne hanketeates määratud pakkumuste     esitamise tähtpäeva. </w:t>
      </w:r>
    </w:p>
    <w:p w14:paraId="777FAB68" w14:textId="77777777" w:rsidR="00CE6D25" w:rsidRPr="00300ADE" w:rsidRDefault="00CE6D25" w:rsidP="00CE6D25">
      <w:pPr>
        <w:ind w:left="360" w:hanging="360"/>
        <w:jc w:val="both"/>
      </w:pPr>
      <w:r w:rsidRPr="00300ADE">
        <w:t xml:space="preserve">7.2  Hanketeate muutmiseks esitab Hankija registrile hanketeate muudatuse ja teavitab sellest kohe kõiki Pakkujaid ja huvitatud isikuid, kes on saanud hankedokumendid. </w:t>
      </w:r>
    </w:p>
    <w:p w14:paraId="77DFA027" w14:textId="77777777" w:rsidR="00CE6D25" w:rsidRPr="00300ADE" w:rsidRDefault="00CE6D25" w:rsidP="00CE6D25">
      <w:pPr>
        <w:ind w:left="540" w:hanging="540"/>
        <w:jc w:val="both"/>
      </w:pPr>
      <w:r w:rsidRPr="00300ADE">
        <w:t xml:space="preserve">7.3 Hankedokumentide muutmisel edastab Hankija muudetud hankedokumendid üheaegselt kõigile Pakkujatele ja huvitatud isikutele, kes on saanud hankedokumendid. </w:t>
      </w:r>
    </w:p>
    <w:p w14:paraId="590FDD3F" w14:textId="77777777" w:rsidR="00CE6D25" w:rsidRPr="00300ADE" w:rsidRDefault="00CE6D25" w:rsidP="00CE6D25">
      <w:pPr>
        <w:pStyle w:val="Normaallaadveeb"/>
        <w:spacing w:before="0" w:beforeAutospacing="0" w:after="0" w:afterAutospacing="0"/>
      </w:pPr>
    </w:p>
    <w:p w14:paraId="50A79513" w14:textId="77777777" w:rsidR="00CE6D25" w:rsidRPr="00300ADE" w:rsidRDefault="00CE6D25" w:rsidP="00CE6D25">
      <w:pPr>
        <w:rPr>
          <w:b/>
          <w:bCs/>
        </w:rPr>
      </w:pPr>
      <w:r w:rsidRPr="00300ADE">
        <w:rPr>
          <w:b/>
          <w:bCs/>
        </w:rPr>
        <w:t>8. Pakkumuse jõusoleku tähtaeg</w:t>
      </w:r>
    </w:p>
    <w:p w14:paraId="480ED5EA" w14:textId="77777777" w:rsidR="00CE6D25" w:rsidRPr="00300ADE" w:rsidRDefault="00CE6D25" w:rsidP="00CE6D25">
      <w:pPr>
        <w:ind w:left="540" w:hanging="540"/>
        <w:jc w:val="both"/>
      </w:pPr>
      <w:r w:rsidRPr="00300ADE">
        <w:t xml:space="preserve">8.1 Pakkumused peavad olema jõus kuni Hankija on edukaks tunnistatud Pakkujaga alla kirjutanud hankelepingu, kuid mitte rohkem kui </w:t>
      </w:r>
      <w:r w:rsidRPr="00300ADE">
        <w:rPr>
          <w:b/>
          <w:bCs/>
        </w:rPr>
        <w:t>120 (ükssada kakskümmend)</w:t>
      </w:r>
      <w:r w:rsidRPr="00300ADE">
        <w:t xml:space="preserve"> kalendripäeva pakkumuse esitamise tähtpäevast arvates.</w:t>
      </w:r>
    </w:p>
    <w:p w14:paraId="7C314DF1" w14:textId="77777777" w:rsidR="00CE6D25" w:rsidRPr="00300ADE" w:rsidRDefault="00CE6D25" w:rsidP="00CE6D25">
      <w:r w:rsidRPr="00300ADE">
        <w:t>8.2 Pakkuja võib pikendada pakkumuse jõusoleku tähtaega Hankija kirjalikul ettepanekul:</w:t>
      </w:r>
    </w:p>
    <w:p w14:paraId="0A8811E3" w14:textId="77777777" w:rsidR="00CE6D25" w:rsidRPr="00300ADE" w:rsidRDefault="00CE6D25" w:rsidP="00CE6D25">
      <w:pPr>
        <w:jc w:val="both"/>
      </w:pPr>
      <w:r w:rsidRPr="00300ADE">
        <w:t xml:space="preserve">8.2.1  kui see ettepanek on tehtud Pakkujale vähemalt kümme päeva enne pakkumuse tähtaja lõppu; </w:t>
      </w:r>
    </w:p>
    <w:p w14:paraId="2122E458" w14:textId="77777777" w:rsidR="00CE6D25" w:rsidRPr="00300ADE" w:rsidRDefault="00CE6D25" w:rsidP="00CE6D25">
      <w:pPr>
        <w:jc w:val="both"/>
      </w:pPr>
      <w:r w:rsidRPr="00300ADE">
        <w:t>8.2.2 kui hankemenetlus ei ole selleks hetkeks lõppenud.</w:t>
      </w:r>
    </w:p>
    <w:p w14:paraId="529EC442" w14:textId="77777777" w:rsidR="00CE6D25" w:rsidRPr="00300ADE" w:rsidRDefault="00CE6D25" w:rsidP="00CE6D25">
      <w:pPr>
        <w:ind w:left="360" w:hanging="360"/>
        <w:jc w:val="both"/>
      </w:pPr>
      <w:r w:rsidRPr="00300ADE">
        <w:t>8.3 Pakkuja teavitab Hankijat pakkumuse jõusoleku tähtaja pikendamisest või sellest keeldumisest viie tööpäeva jooksul vastava ettepaneku saamisest arvates.</w:t>
      </w:r>
    </w:p>
    <w:p w14:paraId="2FDBEBF9" w14:textId="77777777" w:rsidR="00CE6D25" w:rsidRPr="00300ADE" w:rsidRDefault="00CE6D25" w:rsidP="00CE6D25"/>
    <w:p w14:paraId="22F87AB0" w14:textId="77777777" w:rsidR="00CE6D25" w:rsidRPr="00300ADE" w:rsidRDefault="00CE6D25" w:rsidP="00CE6D25">
      <w:pPr>
        <w:rPr>
          <w:b/>
          <w:bCs/>
        </w:rPr>
      </w:pPr>
      <w:r w:rsidRPr="00300ADE">
        <w:rPr>
          <w:b/>
          <w:bCs/>
        </w:rPr>
        <w:t>9. Pakkumuse maksumus ja hindamiskriteeriumid</w:t>
      </w:r>
    </w:p>
    <w:p w14:paraId="31877380" w14:textId="77777777" w:rsidR="00CE6D25" w:rsidRPr="00300ADE" w:rsidRDefault="00CE6D25" w:rsidP="00CE6D25">
      <w:r w:rsidRPr="00300ADE">
        <w:t>9.1 Pakkuja esitab hankedokumentide vorm II kohase hinnapakkumuse.</w:t>
      </w:r>
    </w:p>
    <w:p w14:paraId="3466CCDE" w14:textId="77777777" w:rsidR="00CE6D25" w:rsidRPr="00300ADE" w:rsidRDefault="00CE6D25" w:rsidP="00CE6D25">
      <w:r w:rsidRPr="00300ADE">
        <w:t>9.2 Hinnapakkumus esitatakse eurodes sendi (kolm kohta pärast koma) täpsusega:</w:t>
      </w:r>
    </w:p>
    <w:p w14:paraId="66CE328B" w14:textId="77777777" w:rsidR="00CE6D25" w:rsidRPr="00300ADE" w:rsidRDefault="00CE6D25" w:rsidP="00CE6D25">
      <w:pPr>
        <w:autoSpaceDE w:val="0"/>
        <w:autoSpaceDN w:val="0"/>
        <w:jc w:val="both"/>
        <w:rPr>
          <w:rFonts w:ascii="Times-Roman" w:hAnsi="Times-Roman"/>
          <w:color w:val="000000"/>
        </w:rPr>
      </w:pPr>
      <w:r w:rsidRPr="00300ADE">
        <w:rPr>
          <w:rFonts w:ascii="Times-Roman" w:hAnsi="Times-Roman"/>
          <w:color w:val="000000"/>
        </w:rPr>
        <w:t>9.2.1. koondsummana riigihangete registri kaudu töölehel „Hindamiskriteeriumid ja</w:t>
      </w:r>
    </w:p>
    <w:p w14:paraId="0F75ECCB" w14:textId="77777777" w:rsidR="00CE6D25" w:rsidRPr="00300ADE" w:rsidRDefault="00CE6D25" w:rsidP="00CE6D25">
      <w:pPr>
        <w:autoSpaceDE w:val="0"/>
        <w:autoSpaceDN w:val="0"/>
        <w:ind w:firstLine="720"/>
        <w:jc w:val="both"/>
        <w:rPr>
          <w:rFonts w:ascii="Times-Roman" w:hAnsi="Times-Roman"/>
          <w:color w:val="000000"/>
        </w:rPr>
      </w:pPr>
      <w:r w:rsidRPr="00300ADE">
        <w:rPr>
          <w:rFonts w:ascii="Times-Roman" w:hAnsi="Times-Roman"/>
          <w:color w:val="000000"/>
        </w:rPr>
        <w:t>hinnatavad näitajad“ toodud struktuuri kohaselt;</w:t>
      </w:r>
    </w:p>
    <w:p w14:paraId="3A09E99C" w14:textId="77777777" w:rsidR="00CE6D25" w:rsidRPr="00300ADE" w:rsidRDefault="00CE6D25" w:rsidP="00CE6D25">
      <w:pPr>
        <w:autoSpaceDE w:val="0"/>
        <w:autoSpaceDN w:val="0"/>
        <w:ind w:left="720" w:hanging="720"/>
        <w:jc w:val="both"/>
        <w:rPr>
          <w:rFonts w:ascii="Times-Roman" w:hAnsi="Times-Roman"/>
          <w:color w:val="000000"/>
        </w:rPr>
      </w:pPr>
      <w:r w:rsidRPr="00300ADE">
        <w:rPr>
          <w:rFonts w:ascii="Times-Roman" w:hAnsi="Times-Roman"/>
          <w:color w:val="000000"/>
        </w:rPr>
        <w:t xml:space="preserve">9.2.2. </w:t>
      </w:r>
      <w:r w:rsidRPr="00300ADE">
        <w:rPr>
          <w:rFonts w:ascii="Times-Roman" w:hAnsi="Times-Roman"/>
        </w:rPr>
        <w:t xml:space="preserve">Pakkumuse maksumuse vormi (vorm II – Hinnapakkumus) </w:t>
      </w:r>
      <w:r w:rsidRPr="00300ADE">
        <w:rPr>
          <w:rFonts w:ascii="Times-Roman" w:hAnsi="Times-Roman"/>
          <w:color w:val="000000"/>
        </w:rPr>
        <w:t>kohaselt, täites kõik tabeli alajaotustele vastavad tühjad lahtrid.</w:t>
      </w:r>
    </w:p>
    <w:p w14:paraId="2953D28D" w14:textId="77777777" w:rsidR="00CE6D25" w:rsidRPr="00300ADE" w:rsidRDefault="00CE6D25" w:rsidP="00CE6D25">
      <w:pPr>
        <w:autoSpaceDE w:val="0"/>
        <w:autoSpaceDN w:val="0"/>
        <w:ind w:left="720" w:hanging="720"/>
        <w:jc w:val="both"/>
        <w:rPr>
          <w:rFonts w:ascii="Times-Roman" w:hAnsi="Times-Roman"/>
        </w:rPr>
      </w:pPr>
      <w:r w:rsidRPr="00300ADE">
        <w:rPr>
          <w:rFonts w:ascii="Times-Roman" w:hAnsi="Times-Roman"/>
          <w:color w:val="000000"/>
        </w:rPr>
        <w:t xml:space="preserve">9.3 </w:t>
      </w:r>
      <w:r w:rsidRPr="00300ADE">
        <w:rPr>
          <w:rFonts w:ascii="Times-Roman" w:hAnsi="Times-Roman"/>
        </w:rPr>
        <w:t>Kui punkti 9.2.1 kohaselt esitatud pakkumuse maksumus erineb punkti 9.2.2 kohaselt esitatud maksumusest, loetakse õigeks punkt 9.2.2 (Vorm II – Hinnapakkumus) kohaselt esitatud maksumus. Pakkumuses esinevad arvutusvead parandatakse RHS § 117 lg 3 kohaselt.</w:t>
      </w:r>
    </w:p>
    <w:p w14:paraId="0FC12CA3" w14:textId="77777777" w:rsidR="00CE6D25" w:rsidRPr="00300ADE" w:rsidRDefault="00CE6D25" w:rsidP="00CE6D25">
      <w:pPr>
        <w:pStyle w:val="Taandegakehatekst"/>
        <w:ind w:left="0" w:firstLine="0"/>
        <w:rPr>
          <w:rFonts w:ascii="Times New Roman" w:hAnsi="Times New Roman" w:cs="Times New Roman"/>
          <w:b/>
        </w:rPr>
      </w:pPr>
      <w:r w:rsidRPr="00300ADE">
        <w:rPr>
          <w:rFonts w:ascii="Times New Roman" w:hAnsi="Times New Roman" w:cs="Times New Roman"/>
        </w:rPr>
        <w:t xml:space="preserve">9.4 Hindamiskriteeriumiks on pakkumuse suure ja väikese bussi </w:t>
      </w:r>
      <w:r w:rsidRPr="00300ADE">
        <w:rPr>
          <w:rFonts w:ascii="Times New Roman" w:hAnsi="Times New Roman" w:cs="Times New Roman"/>
          <w:b/>
        </w:rPr>
        <w:t>madalaim liinikilomeetri keskmine hind.</w:t>
      </w:r>
    </w:p>
    <w:p w14:paraId="00DA32A6" w14:textId="77777777" w:rsidR="00CE6D25" w:rsidRPr="00300ADE" w:rsidRDefault="00CE6D25" w:rsidP="00CE6D25">
      <w:pPr>
        <w:rPr>
          <w:b/>
          <w:bCs/>
        </w:rPr>
      </w:pPr>
    </w:p>
    <w:p w14:paraId="4DD5BE14" w14:textId="77777777" w:rsidR="00CE6D25" w:rsidRPr="00300ADE" w:rsidRDefault="00CE6D25" w:rsidP="00CE6D25">
      <w:pPr>
        <w:rPr>
          <w:b/>
          <w:bCs/>
        </w:rPr>
      </w:pPr>
      <w:r w:rsidRPr="00300ADE">
        <w:rPr>
          <w:b/>
          <w:bCs/>
        </w:rPr>
        <w:t>10. Hankelepingu tingimused</w:t>
      </w:r>
    </w:p>
    <w:p w14:paraId="1BE9F2D1" w14:textId="77777777" w:rsidR="00CE6D25" w:rsidRPr="00300ADE" w:rsidRDefault="00CE6D25" w:rsidP="00CE6D25">
      <w:pPr>
        <w:jc w:val="both"/>
      </w:pPr>
      <w:r w:rsidRPr="00300ADE">
        <w:t xml:space="preserve">10.1 Hankeleping sõlmitakse edukaks tunnistatud Pakkujaga lisas 2 sätestatud  tingimustel. </w:t>
      </w:r>
    </w:p>
    <w:p w14:paraId="7914E9EE" w14:textId="77777777" w:rsidR="00CE6D25" w:rsidRPr="00300ADE" w:rsidRDefault="00CE6D25" w:rsidP="00CE6D25">
      <w:pPr>
        <w:jc w:val="both"/>
      </w:pPr>
      <w:r w:rsidRPr="00300ADE">
        <w:t>10.2 Hange on jaotatud osadeks:</w:t>
      </w:r>
    </w:p>
    <w:p w14:paraId="325F3D88" w14:textId="77777777" w:rsidR="00CE6D25" w:rsidRPr="00300ADE" w:rsidRDefault="00CE6D25" w:rsidP="00CE6D25">
      <w:pPr>
        <w:jc w:val="both"/>
      </w:pPr>
      <w:r w:rsidRPr="00300ADE">
        <w:t xml:space="preserve">10.2.1. Osa 1 – </w:t>
      </w:r>
      <w:proofErr w:type="spellStart"/>
      <w:r w:rsidRPr="00300ADE">
        <w:t>Uhtna</w:t>
      </w:r>
      <w:proofErr w:type="spellEnd"/>
      <w:r w:rsidRPr="00300ADE">
        <w:t xml:space="preserve"> õpilasveod (liinid nr 1, 2, 3, 4, ja 5);</w:t>
      </w:r>
    </w:p>
    <w:p w14:paraId="0AC85DCE" w14:textId="77777777" w:rsidR="00CE6D25" w:rsidRPr="00300ADE" w:rsidRDefault="00CE6D25" w:rsidP="00CE6D25">
      <w:pPr>
        <w:jc w:val="both"/>
      </w:pPr>
      <w:r w:rsidRPr="00300ADE">
        <w:lastRenderedPageBreak/>
        <w:t>10.2.2. Osa 2 – Veltsi õpilasveod (liinid nr 6, 7, 8 ja 9).</w:t>
      </w:r>
    </w:p>
    <w:p w14:paraId="43C361AE" w14:textId="77777777" w:rsidR="00CE6D25" w:rsidRPr="00300ADE" w:rsidRDefault="00CE6D25" w:rsidP="00CE6D25">
      <w:pPr>
        <w:jc w:val="both"/>
      </w:pPr>
      <w:r w:rsidRPr="00300ADE">
        <w:t>10.3. Hanke osade kohta sõlmitakse eraldi hankeleping.</w:t>
      </w:r>
    </w:p>
    <w:p w14:paraId="398732BE" w14:textId="77777777" w:rsidR="00CE6D25" w:rsidRPr="00300ADE" w:rsidRDefault="00CE6D25" w:rsidP="00CE6D25">
      <w:pPr>
        <w:jc w:val="both"/>
        <w:rPr>
          <w:b/>
          <w:bCs/>
        </w:rPr>
      </w:pPr>
      <w:r w:rsidRPr="00300ADE">
        <w:t>10.4. Hanke osa 1 hankelepingu täitmise tähtaeg  on</w:t>
      </w:r>
      <w:r w:rsidRPr="00300ADE">
        <w:rPr>
          <w:b/>
          <w:bCs/>
        </w:rPr>
        <w:t xml:space="preserve">: 01.09.2024.a. ja lõpp 15.06.2027.a. </w:t>
      </w:r>
    </w:p>
    <w:p w14:paraId="12B27765" w14:textId="77777777" w:rsidR="00CE6D25" w:rsidRPr="00300ADE" w:rsidRDefault="00CE6D25" w:rsidP="00CE6D25">
      <w:pPr>
        <w:jc w:val="both"/>
        <w:rPr>
          <w:b/>
          <w:bCs/>
        </w:rPr>
      </w:pPr>
      <w:r w:rsidRPr="00300ADE">
        <w:t>10.5. Hanke osa 2 hankelepingu täitmise tähtaeg  on</w:t>
      </w:r>
      <w:r w:rsidRPr="00300ADE">
        <w:rPr>
          <w:b/>
          <w:bCs/>
        </w:rPr>
        <w:t xml:space="preserve">: 01.09.2024.a. ja lõpp 15.06.2025.a. </w:t>
      </w:r>
    </w:p>
    <w:p w14:paraId="639B2565" w14:textId="77777777" w:rsidR="00CE6D25" w:rsidRPr="00300ADE" w:rsidRDefault="00CE6D25" w:rsidP="00CE6D25">
      <w:pPr>
        <w:rPr>
          <w:b/>
          <w:bCs/>
          <w:color w:val="000000"/>
        </w:rPr>
      </w:pPr>
    </w:p>
    <w:p w14:paraId="51F68D60" w14:textId="77777777" w:rsidR="00CE6D25" w:rsidRPr="00300ADE" w:rsidRDefault="00CE6D25" w:rsidP="00CE6D25">
      <w:pPr>
        <w:rPr>
          <w:b/>
          <w:bCs/>
          <w:color w:val="000000"/>
        </w:rPr>
      </w:pPr>
    </w:p>
    <w:p w14:paraId="7A9A751D" w14:textId="77777777" w:rsidR="00CE6D25" w:rsidRPr="00300ADE" w:rsidRDefault="00CE6D25" w:rsidP="00CE6D25">
      <w:pPr>
        <w:rPr>
          <w:b/>
          <w:bCs/>
        </w:rPr>
      </w:pPr>
      <w:r w:rsidRPr="00300ADE">
        <w:rPr>
          <w:b/>
          <w:bCs/>
        </w:rPr>
        <w:t>11. Maksetingimused</w:t>
      </w:r>
    </w:p>
    <w:p w14:paraId="128BC031" w14:textId="77777777" w:rsidR="00CE6D25" w:rsidRPr="00300ADE" w:rsidRDefault="00CE6D25" w:rsidP="00CE6D25">
      <w:pPr>
        <w:ind w:left="540" w:right="170" w:hanging="540"/>
        <w:rPr>
          <w:color w:val="000000"/>
        </w:rPr>
      </w:pPr>
      <w:r w:rsidRPr="00300ADE">
        <w:t xml:space="preserve">11.1 Teostatud tööde eest </w:t>
      </w:r>
      <w:r w:rsidRPr="00300ADE">
        <w:rPr>
          <w:color w:val="000000"/>
        </w:rPr>
        <w:t>tasumine toimub esitatud arvete alusel vastavalt hankelepingule (lisa 2).</w:t>
      </w:r>
    </w:p>
    <w:p w14:paraId="1658C596" w14:textId="77777777" w:rsidR="00CE6D25" w:rsidRPr="00300ADE" w:rsidRDefault="00CE6D25" w:rsidP="00CE6D25">
      <w:pPr>
        <w:ind w:left="540" w:right="170" w:hanging="540"/>
      </w:pPr>
      <w:r w:rsidRPr="00300ADE">
        <w:t xml:space="preserve"> </w:t>
      </w:r>
    </w:p>
    <w:p w14:paraId="66A0BE4B" w14:textId="77777777" w:rsidR="00CE6D25" w:rsidRPr="00300ADE" w:rsidRDefault="00CE6D25" w:rsidP="00CE6D25">
      <w:pPr>
        <w:rPr>
          <w:b/>
          <w:bCs/>
        </w:rPr>
      </w:pPr>
      <w:r w:rsidRPr="00300ADE">
        <w:rPr>
          <w:b/>
          <w:bCs/>
        </w:rPr>
        <w:t>12. Pakkumuste esitamine</w:t>
      </w:r>
    </w:p>
    <w:p w14:paraId="3FB122EE" w14:textId="77777777" w:rsidR="00CE6D25" w:rsidRPr="00300ADE" w:rsidRDefault="00CE6D25" w:rsidP="00CE6D25">
      <w:pPr>
        <w:pStyle w:val="Kommentaaritekst"/>
        <w:ind w:left="720" w:hanging="720"/>
        <w:jc w:val="both"/>
        <w:rPr>
          <w:b/>
          <w:bCs/>
          <w:sz w:val="24"/>
          <w:szCs w:val="24"/>
        </w:rPr>
      </w:pPr>
      <w:r w:rsidRPr="00300ADE">
        <w:rPr>
          <w:sz w:val="24"/>
          <w:szCs w:val="24"/>
        </w:rPr>
        <w:t xml:space="preserve">12.1 Pakkumused tuleb esitada hankekeskkonnas hiljemalt hanketeates määratud tähtajaks, see on </w:t>
      </w:r>
      <w:r w:rsidRPr="00300ADE">
        <w:rPr>
          <w:b/>
          <w:bCs/>
          <w:sz w:val="24"/>
          <w:szCs w:val="24"/>
        </w:rPr>
        <w:t>hiljemalt 29.07.2024 kell 10.00.</w:t>
      </w:r>
    </w:p>
    <w:p w14:paraId="0995DC95" w14:textId="77777777" w:rsidR="00CE6D25" w:rsidRPr="00300ADE" w:rsidRDefault="00CE6D25" w:rsidP="00CE6D25">
      <w:pPr>
        <w:pStyle w:val="Kommentaaritekst"/>
        <w:ind w:left="720" w:hanging="720"/>
        <w:jc w:val="both"/>
        <w:rPr>
          <w:sz w:val="24"/>
          <w:szCs w:val="24"/>
        </w:rPr>
      </w:pPr>
      <w:r w:rsidRPr="00300ADE">
        <w:rPr>
          <w:sz w:val="24"/>
          <w:szCs w:val="24"/>
        </w:rPr>
        <w:t>12.2 Pakkumus tuleb esitada elektrooniliselt e-RHR-i kaudu aadressil https://riigihanked.riik.ee ja olema digitaalselt allkirjastatud allkirjaõigusliku isiku poolt. Pakkumuse allkirjastamisega loetakse allkirjastatuks kõik esitatud dokumendid.</w:t>
      </w:r>
    </w:p>
    <w:p w14:paraId="553BE49E" w14:textId="77777777" w:rsidR="00CE6D25" w:rsidRPr="00300ADE" w:rsidRDefault="00CE6D25" w:rsidP="00CE6D25">
      <w:pPr>
        <w:pStyle w:val="Kommentaaritekst"/>
        <w:ind w:left="540" w:hanging="540"/>
        <w:jc w:val="both"/>
        <w:rPr>
          <w:sz w:val="24"/>
          <w:szCs w:val="24"/>
        </w:rPr>
      </w:pPr>
      <w:r w:rsidRPr="00300ADE">
        <w:rPr>
          <w:sz w:val="24"/>
          <w:szCs w:val="24"/>
        </w:rPr>
        <w:t>12.3 Pakkumuse peab allkirjastama Pakkuja juhatuse liige või selleks volitusi omav isik digitaalselt. Volitatud isiku puhul tuleb pakkumusele lisada volituste andmiseks pädeva isiku poolt digitaalselt allkirjastatud volikiri (vorm VI) või märkida ära, millisest asjaolust tuleneb Pakkuja esindaja volitus pakkumuse esitamiseks.</w:t>
      </w:r>
    </w:p>
    <w:p w14:paraId="75BE6CD8" w14:textId="77777777" w:rsidR="00CE6D25" w:rsidRPr="00300ADE" w:rsidRDefault="00CE6D25" w:rsidP="00CE6D25">
      <w:pPr>
        <w:ind w:left="540" w:hanging="540"/>
        <w:jc w:val="both"/>
      </w:pPr>
      <w:r w:rsidRPr="00300ADE">
        <w:t>12.4 Pakkuja võib pakkumuse tagasi võtta enne pakkumuste esitamise tähtaega, esitades hankijale e-riigihangete keskkonnas sellekohase teate.</w:t>
      </w:r>
    </w:p>
    <w:p w14:paraId="25628671" w14:textId="77777777" w:rsidR="00CE6D25" w:rsidRPr="00300ADE" w:rsidRDefault="00CE6D25" w:rsidP="00CE6D25">
      <w:pPr>
        <w:ind w:left="540" w:hanging="540"/>
        <w:jc w:val="both"/>
      </w:pPr>
      <w:r w:rsidRPr="00300ADE">
        <w:t>12.5  Hilisemalt laekunud pakkumisi Hankija ei arvesta.</w:t>
      </w:r>
    </w:p>
    <w:p w14:paraId="4FCC6D26" w14:textId="77777777" w:rsidR="00CE6D25" w:rsidRPr="00300ADE" w:rsidRDefault="00CE6D25" w:rsidP="00CE6D25">
      <w:pPr>
        <w:ind w:left="540" w:hanging="540"/>
        <w:jc w:val="both"/>
      </w:pPr>
      <w:r w:rsidRPr="00300ADE">
        <w:t xml:space="preserve">12.6 Pakkuja ei või esitada pakkumust, kui ta on andnud teisele Pakkujale nõusoleku enda nimetamiseks pakkumuses alltöövõtjana hankelepingu täitmisel. </w:t>
      </w:r>
    </w:p>
    <w:p w14:paraId="70842B4F" w14:textId="77777777" w:rsidR="00CE6D25" w:rsidRPr="00300ADE" w:rsidRDefault="00CE6D25" w:rsidP="00CE6D25">
      <w:pPr>
        <w:ind w:left="540" w:hanging="540"/>
        <w:jc w:val="both"/>
      </w:pPr>
      <w:r w:rsidRPr="00300ADE">
        <w:t xml:space="preserve">12.7 Pakkuja kannab kõik pakkumuse ettevalmistamisega ning esitamisega seotud kulud ja seda kuni hankelepingu sõlmimiseni. </w:t>
      </w:r>
      <w:r w:rsidRPr="00300ADE">
        <w:rPr>
          <w:color w:val="000000"/>
        </w:rPr>
        <w:t>Pakkuja on vastutav kõikide reisijate veoga seotud ametkondlike lubade ja kooskõlastuste hankimise eest. Ametkondlike ja teiste lubadega otseselt seotud riigilõivud ja muud maksed tasub Pakkuja. Pakkuja sõlmib omal kulul vajalikud kindlustuslepingud.</w:t>
      </w:r>
    </w:p>
    <w:p w14:paraId="197E741B" w14:textId="77777777" w:rsidR="00CE6D25" w:rsidRPr="00300ADE" w:rsidRDefault="00CE6D25" w:rsidP="00CE6D25">
      <w:pPr>
        <w:ind w:left="540" w:hanging="540"/>
        <w:jc w:val="both"/>
      </w:pPr>
      <w:r w:rsidRPr="00300ADE">
        <w:t>12.8 Pakkuja võtab enda kanda pakkumuse õigeaegse esitamise kogu riski, kaasa arvatud vääramatu jõu toime võimaluse.</w:t>
      </w:r>
    </w:p>
    <w:p w14:paraId="2338F3C5" w14:textId="77777777" w:rsidR="00CE6D25" w:rsidRPr="00300ADE" w:rsidRDefault="00CE6D25" w:rsidP="00CE6D25">
      <w:pPr>
        <w:ind w:left="540" w:hanging="540"/>
        <w:jc w:val="both"/>
      </w:pPr>
      <w:r w:rsidRPr="00300ADE">
        <w:t>12.9  Pakkumus peab olema koostatud eesti keeles. Võõrkeelsetele dokumentidele peab lisama vandetõlgi või notariaalselt kinnitatud eestikeelse tõlke.</w:t>
      </w:r>
    </w:p>
    <w:p w14:paraId="5AEC9CBD" w14:textId="77777777" w:rsidR="00CE6D25" w:rsidRPr="00300ADE" w:rsidRDefault="00CE6D25" w:rsidP="00CE6D25">
      <w:pPr>
        <w:ind w:left="540" w:hanging="540"/>
        <w:jc w:val="both"/>
      </w:pPr>
      <w:r w:rsidRPr="00300ADE">
        <w:t>12.10 Iga Pakkuja võib esitada ühe pakkumise iga hanke osa kohta. Pakkujal ei ole lubatud esitada tingimuslikku pakkumust ega esitada muid tingimusi, mis ei tulene hanketeatest või hanke alusdokumentidest. Pakkumuses peavad sisalduma kõik andmed ja dokumendid kontrollimaks Pakkuja vastavust kvalifitseerimise tingimustele ja pakkumuse vastavust hanke alusdokumentidele.</w:t>
      </w:r>
    </w:p>
    <w:p w14:paraId="4245E623" w14:textId="77777777" w:rsidR="00CE6D25" w:rsidRPr="00300ADE" w:rsidRDefault="00CE6D25" w:rsidP="00CE6D25">
      <w:pPr>
        <w:ind w:left="540" w:hanging="540"/>
        <w:jc w:val="both"/>
      </w:pPr>
      <w:r w:rsidRPr="00300ADE">
        <w:t xml:space="preserve">12.11 Allhanke kasutamise korral peab Pakkuja sellest Hankijat teavitama, esitades andmed hankelepingu täitmiseks kasutada kavatsetavate allhankijate kohta. Sel juhul tuleb pakkumuses näidata ka, kui  suures ulatuses ja mille suhtes kavatseb Pakkuja allhankelepinguid sõlmida (vorm VII). </w:t>
      </w:r>
    </w:p>
    <w:p w14:paraId="0E9AA0A3" w14:textId="77777777" w:rsidR="00CE6D25" w:rsidRPr="00300ADE" w:rsidRDefault="00CE6D25" w:rsidP="00CE6D25">
      <w:pPr>
        <w:pStyle w:val="Kommentaaritekst"/>
        <w:ind w:left="720" w:hanging="720"/>
        <w:jc w:val="both"/>
        <w:rPr>
          <w:sz w:val="24"/>
          <w:szCs w:val="24"/>
        </w:rPr>
      </w:pPr>
      <w:r w:rsidRPr="00300ADE">
        <w:rPr>
          <w:sz w:val="24"/>
          <w:szCs w:val="24"/>
        </w:rPr>
        <w:t>12.12 Kui Hankija esitatud nõuded või tähtajad erinevad hanketeates (e-</w:t>
      </w:r>
      <w:proofErr w:type="spellStart"/>
      <w:r w:rsidRPr="00300ADE">
        <w:rPr>
          <w:sz w:val="24"/>
          <w:szCs w:val="24"/>
        </w:rPr>
        <w:t>RHRi</w:t>
      </w:r>
      <w:proofErr w:type="spellEnd"/>
      <w:r w:rsidRPr="00300ADE">
        <w:rPr>
          <w:sz w:val="24"/>
          <w:szCs w:val="24"/>
        </w:rPr>
        <w:t xml:space="preserve"> vorm) ja alusdokumentides esitatust, tuleb lähtuda hanketeatest.</w:t>
      </w:r>
    </w:p>
    <w:p w14:paraId="5D115179" w14:textId="77777777" w:rsidR="00CE6D25" w:rsidRPr="00300ADE" w:rsidRDefault="00CE6D25" w:rsidP="00CE6D25">
      <w:pPr>
        <w:pStyle w:val="Kommentaaritekst"/>
        <w:ind w:left="720" w:hanging="720"/>
        <w:jc w:val="both"/>
        <w:rPr>
          <w:sz w:val="24"/>
          <w:szCs w:val="24"/>
        </w:rPr>
      </w:pPr>
      <w:r w:rsidRPr="00300ADE">
        <w:rPr>
          <w:sz w:val="24"/>
          <w:szCs w:val="24"/>
        </w:rPr>
        <w:t>12.13 Parandused pakkumuses ja muudatused pakkumusvormides ei ole lubatud, välja arvatud hanke alusdokumentides selgesõnaliselt lubatud juhtudel.</w:t>
      </w:r>
    </w:p>
    <w:p w14:paraId="7C6F7B00" w14:textId="77777777" w:rsidR="00CE6D25" w:rsidRPr="00300ADE" w:rsidRDefault="00CE6D25" w:rsidP="00CE6D25">
      <w:pPr>
        <w:pStyle w:val="Kommentaaritekst"/>
        <w:ind w:left="720" w:hanging="720"/>
        <w:jc w:val="both"/>
        <w:rPr>
          <w:sz w:val="24"/>
          <w:szCs w:val="24"/>
        </w:rPr>
      </w:pPr>
      <w:r w:rsidRPr="00300ADE">
        <w:rPr>
          <w:sz w:val="24"/>
          <w:szCs w:val="24"/>
        </w:rPr>
        <w:t>12.14 Kui Hankija ei ole sätestanud teisiti, siis Pakkujal ei ole lubatud Hankija poolt ette antud vorme muuta ega lahtreid tühjaks jätta või vormil nõutud andmeid esitamata jätta.</w:t>
      </w:r>
    </w:p>
    <w:p w14:paraId="5BCEAC5B" w14:textId="77777777" w:rsidR="00CE6D25" w:rsidRPr="00300ADE" w:rsidRDefault="00CE6D25" w:rsidP="00CE6D25">
      <w:pPr>
        <w:rPr>
          <w:b/>
          <w:bCs/>
        </w:rPr>
      </w:pPr>
    </w:p>
    <w:p w14:paraId="22B6F48E" w14:textId="77777777" w:rsidR="00CE6D25" w:rsidRPr="00300ADE" w:rsidRDefault="00CE6D25" w:rsidP="00CE6D25">
      <w:pPr>
        <w:rPr>
          <w:b/>
          <w:bCs/>
        </w:rPr>
      </w:pPr>
      <w:r w:rsidRPr="00300ADE">
        <w:rPr>
          <w:b/>
          <w:bCs/>
        </w:rPr>
        <w:t>13. Pakkumuste avamine</w:t>
      </w:r>
    </w:p>
    <w:p w14:paraId="5FD0A8BA" w14:textId="77777777" w:rsidR="00CE6D25" w:rsidRPr="00300ADE" w:rsidRDefault="00CE6D25" w:rsidP="00CE6D25">
      <w:pPr>
        <w:pStyle w:val="Kommentaaritekst"/>
        <w:rPr>
          <w:sz w:val="24"/>
          <w:szCs w:val="24"/>
        </w:rPr>
      </w:pPr>
      <w:r w:rsidRPr="00300ADE">
        <w:rPr>
          <w:sz w:val="24"/>
          <w:szCs w:val="24"/>
        </w:rPr>
        <w:t>13.1 Pakkumused avatakse hanketeates toodud ajal riigihangete registri kaudu. Pakkumused avatakse vastavalt RHS § 113.</w:t>
      </w:r>
    </w:p>
    <w:p w14:paraId="62E5C9CD" w14:textId="77777777" w:rsidR="00CE6D25" w:rsidRPr="00300ADE" w:rsidRDefault="00CE6D25" w:rsidP="00CE6D25">
      <w:pPr>
        <w:ind w:left="540" w:hanging="540"/>
        <w:jc w:val="both"/>
      </w:pPr>
      <w:r w:rsidRPr="00300ADE">
        <w:t xml:space="preserve">13.2 Pakkumuste avamise protokolli kohta läheb avamise etapi lõppedes automaatne teavitus kõikidele Pakkujatele. Kõigi teiste protokollide/otsuste kohta saadab Hankija teate teabevahetuse töölehelt. </w:t>
      </w:r>
    </w:p>
    <w:p w14:paraId="247B9C55" w14:textId="77777777" w:rsidR="00CE6D25" w:rsidRPr="00300ADE" w:rsidRDefault="00CE6D25" w:rsidP="00CE6D25">
      <w:pPr>
        <w:pStyle w:val="Kommentaaritekst"/>
        <w:ind w:left="540" w:hanging="540"/>
        <w:rPr>
          <w:sz w:val="24"/>
          <w:szCs w:val="24"/>
        </w:rPr>
      </w:pPr>
      <w:r w:rsidRPr="00300ADE">
        <w:rPr>
          <w:sz w:val="24"/>
          <w:szCs w:val="24"/>
        </w:rPr>
        <w:lastRenderedPageBreak/>
        <w:t>13.3 Hankija jätab endale õiguse korraldada avatud hankemenetlus nn. pööratud menetlusena st. pärast pakkumuste avamist toimub pakkumuste vastavuse kontrollimine, pakkumuste hindamine ja eduka pakkumuse väljavalimine. Kõrvaldamise aluseid ja kvalifikatsiooni kontrollib Hankija eduka pakkumuse esitanud Pakkujal tehes seda esitatud elektroonilise hankepassi alusel.</w:t>
      </w:r>
    </w:p>
    <w:p w14:paraId="35294112" w14:textId="77777777" w:rsidR="00CE6D25" w:rsidRPr="00300ADE" w:rsidRDefault="00CE6D25" w:rsidP="00CE6D25">
      <w:pPr>
        <w:ind w:left="540" w:hanging="540"/>
        <w:jc w:val="both"/>
      </w:pPr>
      <w:r w:rsidRPr="00300ADE">
        <w:t>13.4 Hankija nõuab edukalt Pakkujalt kõrvaldamise aluste puudumise kontrollimiseks ja kvalifikatsiooni tõendamiseks  täiendavat informatsiooni, kui need dokumendid  või vastavad andmed ei ole Hankijale andmekogudes olevate andmete põhjal tasuta kättesaadavad või asjakohased andmed pole esitatud pakkumuse koosseisus. Pakkuja on kohustatud nõutava teabe Hankijale esitama 5 (viie) tööpäeva jooksul.</w:t>
      </w:r>
    </w:p>
    <w:p w14:paraId="0AB2215D" w14:textId="77777777" w:rsidR="00CE6D25" w:rsidRPr="00300ADE" w:rsidRDefault="00CE6D25" w:rsidP="00CE6D25">
      <w:pPr>
        <w:ind w:left="540" w:hanging="540"/>
        <w:jc w:val="both"/>
      </w:pPr>
    </w:p>
    <w:p w14:paraId="6EB6ADBF" w14:textId="77777777" w:rsidR="00CE6D25" w:rsidRPr="00300ADE" w:rsidRDefault="00CE6D25" w:rsidP="00CE6D25">
      <w:pPr>
        <w:rPr>
          <w:b/>
          <w:bCs/>
        </w:rPr>
      </w:pPr>
      <w:r w:rsidRPr="00300ADE">
        <w:rPr>
          <w:b/>
          <w:bCs/>
        </w:rPr>
        <w:t>14. Pakkuja hankemenetlusest kõrvaldamise alused</w:t>
      </w:r>
    </w:p>
    <w:p w14:paraId="713464BB" w14:textId="77777777" w:rsidR="00CE6D25" w:rsidRPr="00300ADE" w:rsidRDefault="00CE6D25" w:rsidP="00CE6D25">
      <w:pPr>
        <w:pStyle w:val="Kommentaaritekst"/>
        <w:ind w:left="720" w:hanging="720"/>
        <w:rPr>
          <w:sz w:val="24"/>
          <w:szCs w:val="24"/>
        </w:rPr>
      </w:pPr>
      <w:r w:rsidRPr="00300ADE">
        <w:rPr>
          <w:sz w:val="24"/>
          <w:szCs w:val="24"/>
        </w:rPr>
        <w:t>14.1 Hankija ei sõlmi hankelepingut isikuga ja kõrvaldab hankemenetlusest Pakkuja, kelle puhul esineb üks või mitu RHS § 95 lg 1  nimetatud kõrvaldamise alust.</w:t>
      </w:r>
    </w:p>
    <w:p w14:paraId="02094CF4" w14:textId="77777777" w:rsidR="00CE6D25" w:rsidRPr="00300ADE" w:rsidRDefault="00CE6D25" w:rsidP="00CE6D25">
      <w:pPr>
        <w:pStyle w:val="Kommentaaritekst"/>
        <w:ind w:left="720" w:hanging="720"/>
        <w:rPr>
          <w:sz w:val="24"/>
          <w:szCs w:val="24"/>
        </w:rPr>
      </w:pPr>
      <w:r w:rsidRPr="00300ADE">
        <w:rPr>
          <w:sz w:val="24"/>
          <w:szCs w:val="24"/>
        </w:rPr>
        <w:t>14.2</w:t>
      </w:r>
      <w:r w:rsidRPr="00300ADE">
        <w:rPr>
          <w:sz w:val="24"/>
          <w:szCs w:val="24"/>
        </w:rPr>
        <w:tab/>
        <w:t xml:space="preserve"> Punktis 14.1  nimetatud kõrvaldamise aluste  puudumise kohta esitab Pakkuja elektroonilise hankepassi.</w:t>
      </w:r>
    </w:p>
    <w:p w14:paraId="39D9D939" w14:textId="77777777" w:rsidR="00CE6D25" w:rsidRPr="00300ADE" w:rsidRDefault="00CE6D25" w:rsidP="00CE6D25">
      <w:pPr>
        <w:pStyle w:val="Kommentaaritekst"/>
        <w:ind w:left="720" w:hanging="720"/>
        <w:rPr>
          <w:sz w:val="24"/>
          <w:szCs w:val="24"/>
        </w:rPr>
      </w:pPr>
      <w:r w:rsidRPr="00300ADE">
        <w:rPr>
          <w:sz w:val="24"/>
          <w:szCs w:val="24"/>
        </w:rPr>
        <w:t>14.3</w:t>
      </w:r>
      <w:r w:rsidRPr="00300ADE">
        <w:rPr>
          <w:sz w:val="24"/>
          <w:szCs w:val="24"/>
        </w:rPr>
        <w:tab/>
        <w:t>Hankija võib kõrvaldada hankemenetlusest Pakkuja, kelle puhul esineb üks või mitu RHS § 95 lg 4  kirjeldatud kõrvaldamise alust.</w:t>
      </w:r>
    </w:p>
    <w:p w14:paraId="756F3C78" w14:textId="77777777" w:rsidR="00CE6D25" w:rsidRPr="00300ADE" w:rsidRDefault="00CE6D25" w:rsidP="00CE6D25">
      <w:pPr>
        <w:ind w:left="540" w:hanging="540"/>
        <w:rPr>
          <w:b/>
          <w:bCs/>
        </w:rPr>
      </w:pPr>
      <w:r w:rsidRPr="00300ADE">
        <w:t>14.4</w:t>
      </w:r>
      <w:r w:rsidRPr="00300ADE">
        <w:tab/>
        <w:t>Pakkuja hankemenetlusest kõrvaldamise kohta teeb Hankija põhjendatud kirjaliku otsuse ning teavitab sellest Pakkujat vastavalt hanke alusdokumentide punktides 17.1 ja 17.3 sätestatule.</w:t>
      </w:r>
    </w:p>
    <w:p w14:paraId="476FB37E" w14:textId="77777777" w:rsidR="00CE6D25" w:rsidRPr="00300ADE" w:rsidRDefault="00CE6D25" w:rsidP="00CE6D25">
      <w:pPr>
        <w:ind w:left="540" w:hanging="540"/>
        <w:jc w:val="both"/>
      </w:pPr>
      <w:r w:rsidRPr="00300ADE">
        <w:t>14.5 Hankija ei sõlmi hankelepingut isikuga ja kõrvaldab hankemenetlusest mis tahes ajal Pakkuja, kui esineb üks (või mitu) allpool nimetatud asjaoludest:</w:t>
      </w:r>
    </w:p>
    <w:p w14:paraId="2345B1D5" w14:textId="77777777" w:rsidR="00CE6D25" w:rsidRPr="00300ADE" w:rsidRDefault="00CE6D25" w:rsidP="00CE6D25">
      <w:pPr>
        <w:ind w:left="540" w:hanging="540"/>
        <w:jc w:val="both"/>
      </w:pPr>
      <w:r w:rsidRPr="00300ADE">
        <w:t xml:space="preserve">14.5.1 Kui Pakkujat või tema  seaduslikku esindajat on kriminaal- või väärteomenetluses karistatud kuritegeliku ühenduse organiseerimise või sinna kuulumise eest või riigihangete nõuete rikkumise või kelmuse või ametialaste või rahapesualaste või maksualaste süütegude toimepanemise eest ja kelle karistusandmed ei ole karistusregistrist karistusregistri seaduse kohaselt kustutatud või karistus on tema elu- või asukohariigi õigusaktide alusel kehtiv.  </w:t>
      </w:r>
    </w:p>
    <w:p w14:paraId="43C3EFAD" w14:textId="77777777" w:rsidR="00CE6D25" w:rsidRPr="00300ADE" w:rsidRDefault="00CE6D25" w:rsidP="00CE6D25">
      <w:pPr>
        <w:ind w:left="540" w:hanging="540"/>
        <w:jc w:val="both"/>
      </w:pPr>
      <w:r w:rsidRPr="00300ADE">
        <w:t xml:space="preserve">14.5.2 Kui Pakkuja on pankrotis või likvideerimisel, tema äritegevus on peatatud või ta on muus sellesarnases seisukorras tema asukohamaa seaduse kohaselt.   </w:t>
      </w:r>
    </w:p>
    <w:p w14:paraId="4ECE9BA2" w14:textId="77777777" w:rsidR="00CE6D25" w:rsidRPr="00300ADE" w:rsidRDefault="00CE6D25" w:rsidP="00CE6D25">
      <w:pPr>
        <w:ind w:left="540" w:hanging="540"/>
        <w:jc w:val="both"/>
      </w:pPr>
      <w:r w:rsidRPr="00300ADE">
        <w:t>14.5.3 Kui Pakkuja suhtes on algatatud sundlikvideerimine või muu sellesarnane menetlus tema asukohamaa seaduse kohaselt.</w:t>
      </w:r>
    </w:p>
    <w:p w14:paraId="6735833F" w14:textId="77777777" w:rsidR="00CE6D25" w:rsidRPr="00300ADE" w:rsidRDefault="00CE6D25" w:rsidP="00CE6D25">
      <w:pPr>
        <w:ind w:left="540" w:hanging="540"/>
        <w:jc w:val="both"/>
      </w:pPr>
      <w:r w:rsidRPr="00300ADE">
        <w:t>14.5.4 Kui Pakkuja, kellel on õigusaktidest tulenevate riiklike või tema elu- või asukoha kohalike maksude või sotsiaalkindlustuse maksete võlg või tähtpäevaks tasumata jäetud maksusummalt arvestatud intress (edaspidi </w:t>
      </w:r>
      <w:r w:rsidRPr="00300ADE">
        <w:rPr>
          <w:i/>
          <w:iCs/>
        </w:rPr>
        <w:t>maksuvõlg</w:t>
      </w:r>
      <w:r w:rsidRPr="00300ADE">
        <w:t xml:space="preserve">) </w:t>
      </w:r>
      <w:r w:rsidRPr="00300ADE">
        <w:rPr>
          <w:b/>
          <w:bCs/>
        </w:rPr>
        <w:t>hankemenetluse algamise päeva seisuga</w:t>
      </w:r>
      <w:r w:rsidRPr="00300ADE">
        <w:t xml:space="preserve"> või maksuvõla tasumine on ajatatud pikemaks perioodiks kui kuus kuud arvates hankemenetluse algamise päevast, välja arvatud juhul, kui maksuvõla tasumise ajatamine on täies ulatuses tagatud. </w:t>
      </w:r>
    </w:p>
    <w:p w14:paraId="0AF8E939" w14:textId="77777777" w:rsidR="00CE6D25" w:rsidRPr="00300ADE" w:rsidRDefault="00CE6D25" w:rsidP="00CE6D25">
      <w:pPr>
        <w:ind w:left="540" w:hanging="540"/>
        <w:jc w:val="both"/>
      </w:pPr>
      <w:r w:rsidRPr="00300ADE">
        <w:t xml:space="preserve">14.5.5 Kui Pakkuja on esitanud valeandmeid käesolevas jaos sätestatud või käesolevas jaos sätestatu alusel Hankija kehtestatud nõuetele vastavuse kohta. </w:t>
      </w:r>
    </w:p>
    <w:p w14:paraId="0A17E150" w14:textId="77777777" w:rsidR="00CE6D25" w:rsidRPr="00300ADE" w:rsidRDefault="00CE6D25" w:rsidP="00CE6D25">
      <w:pPr>
        <w:ind w:firstLine="540"/>
        <w:jc w:val="both"/>
        <w:rPr>
          <w:u w:val="single"/>
        </w:rPr>
      </w:pPr>
      <w:r w:rsidRPr="00300ADE">
        <w:rPr>
          <w:u w:val="single"/>
        </w:rPr>
        <w:t>Esitada:</w:t>
      </w:r>
      <w:r w:rsidRPr="00300ADE">
        <w:rPr>
          <w:bCs/>
          <w:color w:val="00B0F0"/>
        </w:rPr>
        <w:t xml:space="preserve"> </w:t>
      </w:r>
      <w:r w:rsidRPr="00300ADE">
        <w:rPr>
          <w:bCs/>
        </w:rPr>
        <w:t>Kirjalik kinnitus punktides 14.5.1-14.5.5 nimetatud asjaolude puudumise kohta (riigihanke alusdokument “Kõrvaldamise alused ja kvalifitseerimise tingimused“).</w:t>
      </w:r>
    </w:p>
    <w:p w14:paraId="512B76FA" w14:textId="77777777" w:rsidR="00CE6D25" w:rsidRPr="00300ADE" w:rsidRDefault="00CE6D25" w:rsidP="00CE6D25">
      <w:pPr>
        <w:jc w:val="both"/>
      </w:pPr>
      <w:r w:rsidRPr="00300ADE">
        <w:t>14.6 Hankija võib kõrvaldada hankemenetlusest Pakkuja:</w:t>
      </w:r>
    </w:p>
    <w:p w14:paraId="0B804883" w14:textId="77777777" w:rsidR="00CE6D25" w:rsidRPr="00300ADE" w:rsidRDefault="00CE6D25" w:rsidP="00CE6D25">
      <w:pPr>
        <w:ind w:left="540" w:hanging="540"/>
        <w:jc w:val="both"/>
      </w:pPr>
      <w:r w:rsidRPr="00300ADE">
        <w:t>14.6.1 Kui Pakkuja või tema esindaja suhtes on kutse- või ametiliidu aukohtu otsusega või muul sellesarnasel alusel tõendatud raske süüline eksimus kutse- või ametialaste käitumisreeglite vastu.</w:t>
      </w:r>
    </w:p>
    <w:p w14:paraId="536A8E73" w14:textId="77777777" w:rsidR="00CE6D25" w:rsidRPr="00300ADE" w:rsidRDefault="00CE6D25" w:rsidP="00CE6D25">
      <w:pPr>
        <w:ind w:left="540" w:hanging="540"/>
        <w:jc w:val="both"/>
      </w:pPr>
      <w:r w:rsidRPr="00300ADE">
        <w:t>14.6.2 Kui Pakkuja on  jätnud Hankija poolt Pakkuja hankemenetlusest kõrvaldamise aluste puudumise kohta nõutud andmed või dokumendid esitamata ja  need andmed või dokumendid ei ole Hankijale oluliste kulutusteta registri kaudu kättesaadavad.</w:t>
      </w:r>
    </w:p>
    <w:p w14:paraId="39E7A8D8" w14:textId="77777777" w:rsidR="00CE6D25" w:rsidRPr="00300ADE" w:rsidRDefault="00CE6D25" w:rsidP="00CE6D25">
      <w:pPr>
        <w:ind w:left="540" w:hanging="540"/>
        <w:jc w:val="both"/>
      </w:pPr>
      <w:r w:rsidRPr="00300ADE">
        <w:t>14.6.3 Kui Pakkuja pakkumuse koostamisel on osalenud isik, kes on osalenud sama riigihanke hankedokumentide koostamisel või kes on muul viisil Hankijaga seotud ja sellele isikule seetõttu teadaolev info annab talle eelise teiste Pakkujate ees.</w:t>
      </w:r>
    </w:p>
    <w:p w14:paraId="074542DC" w14:textId="77777777" w:rsidR="00CE6D25" w:rsidRPr="00300ADE" w:rsidRDefault="00CE6D25" w:rsidP="00CE6D25">
      <w:pPr>
        <w:ind w:left="540" w:hanging="540"/>
        <w:jc w:val="both"/>
      </w:pPr>
    </w:p>
    <w:p w14:paraId="0722A3FA" w14:textId="77777777" w:rsidR="00CE6D25" w:rsidRPr="00300ADE" w:rsidRDefault="00CE6D25" w:rsidP="00CE6D25">
      <w:pPr>
        <w:jc w:val="both"/>
        <w:rPr>
          <w:b/>
          <w:bCs/>
        </w:rPr>
      </w:pPr>
      <w:r w:rsidRPr="00300ADE">
        <w:rPr>
          <w:b/>
          <w:bCs/>
        </w:rPr>
        <w:t>15. Pakkujate kvalifitseerimise tingimused ning märge informatsiooni ja dokumentide kohta, mis</w:t>
      </w:r>
      <w:r w:rsidRPr="00300ADE">
        <w:t xml:space="preserve"> </w:t>
      </w:r>
      <w:r w:rsidRPr="00300ADE">
        <w:rPr>
          <w:b/>
          <w:bCs/>
        </w:rPr>
        <w:t>tuleb esitada kvalifikatsiooni hindamiseks</w:t>
      </w:r>
    </w:p>
    <w:p w14:paraId="56F96E2F" w14:textId="77777777" w:rsidR="00CE6D25" w:rsidRPr="00300ADE" w:rsidRDefault="00CE6D25" w:rsidP="00CE6D25">
      <w:pPr>
        <w:ind w:left="540" w:hanging="540"/>
        <w:jc w:val="both"/>
        <w:rPr>
          <w:b/>
          <w:bCs/>
        </w:rPr>
      </w:pPr>
      <w:r w:rsidRPr="00300ADE">
        <w:lastRenderedPageBreak/>
        <w:t>15.1 Hankija kontrollib Pakkuja sobivust tegeleda hankelepingu täitmiseks vajaliku kutsetööga, kas majanduslik ja finantsseisund ning tehniline ja kutsealane pädevus vastavad Hankija nõutud kvalifitseerimise tingimustele. Kui see on Pakkuja kvalifikatsiooni tõendamiseks vajalik ja asjakohane võib Pakkuja tõendada oma vastavust kvalifitseerimise tingimustele hankelepingu täitmise raames lisaks oma näitajatele ka teise isiku näitajate alusel registreeringute, lubade, vahendite, meetmete või spetsialistide osas. Selleks peab Pakkuja Hankijale vastuvõetaval viisil tõendama, et nendel ettevõtjatel on vastavad vahendid olemas, nad on nõus vahendite kasutamisega ja Pakkuja kasutab neid hankelepingu täitmisel.</w:t>
      </w:r>
    </w:p>
    <w:p w14:paraId="3A04DC0A" w14:textId="77777777" w:rsidR="00CE6D25" w:rsidRPr="00300ADE" w:rsidRDefault="00CE6D25" w:rsidP="00CE6D25">
      <w:pPr>
        <w:ind w:left="540" w:hanging="540"/>
        <w:jc w:val="both"/>
      </w:pPr>
    </w:p>
    <w:p w14:paraId="677A32BD" w14:textId="77777777" w:rsidR="00CE6D25" w:rsidRPr="00300ADE" w:rsidRDefault="00CE6D25" w:rsidP="00CE6D25">
      <w:pPr>
        <w:ind w:left="540" w:hanging="540"/>
        <w:jc w:val="both"/>
        <w:rPr>
          <w:color w:val="FF0000"/>
        </w:rPr>
      </w:pPr>
      <w:r w:rsidRPr="00300ADE">
        <w:t xml:space="preserve">15.1.2 </w:t>
      </w:r>
      <w:r w:rsidRPr="00300ADE">
        <w:rPr>
          <w:color w:val="000000"/>
        </w:rPr>
        <w:t xml:space="preserve">Pakkuja reisijateveo minimaalne keskmine kolme aasta (2021, 2022, 2023) netokäive aastas  peab olema </w:t>
      </w:r>
      <w:r w:rsidRPr="00300ADE">
        <w:rPr>
          <w:b/>
          <w:bCs/>
        </w:rPr>
        <w:t>vähemalt 35 000 eurot</w:t>
      </w:r>
      <w:r w:rsidRPr="00300ADE">
        <w:rPr>
          <w:b/>
        </w:rPr>
        <w:t>.</w:t>
      </w:r>
    </w:p>
    <w:p w14:paraId="55F964F6" w14:textId="77777777" w:rsidR="00CE6D25" w:rsidRPr="00300ADE" w:rsidRDefault="00CE6D25" w:rsidP="00CE6D25">
      <w:pPr>
        <w:ind w:left="540"/>
        <w:jc w:val="both"/>
        <w:rPr>
          <w:b/>
          <w:bCs/>
        </w:rPr>
      </w:pPr>
      <w:r w:rsidRPr="00300ADE">
        <w:rPr>
          <w:b/>
          <w:bCs/>
          <w:u w:val="single"/>
        </w:rPr>
        <w:t>Esitada:</w:t>
      </w:r>
      <w:r w:rsidRPr="00300ADE">
        <w:rPr>
          <w:b/>
          <w:bCs/>
        </w:rPr>
        <w:t xml:space="preserve"> Viimase kolme majandusaasta (2021-2023) aruannete väljavõtted, pakkuja netokäibe kohta reisijateveo valdkonnas (vorm III).</w:t>
      </w:r>
    </w:p>
    <w:p w14:paraId="5BA30536" w14:textId="77777777" w:rsidR="00CE6D25" w:rsidRPr="00300ADE" w:rsidRDefault="00CE6D25" w:rsidP="00CE6D25">
      <w:pPr>
        <w:jc w:val="both"/>
        <w:rPr>
          <w:u w:val="single"/>
        </w:rPr>
      </w:pPr>
      <w:r w:rsidRPr="00300ADE">
        <w:rPr>
          <w:u w:val="single"/>
        </w:rPr>
        <w:t>15.2  Pakkuja  tehnilise ja kutsealase pädevuse kvalifitseerimise tingimustele vastavuse kontrollimine:</w:t>
      </w:r>
    </w:p>
    <w:p w14:paraId="180BCC46" w14:textId="77777777" w:rsidR="00CE6D25" w:rsidRPr="00300ADE" w:rsidRDefault="00CE6D25" w:rsidP="00CE6D25">
      <w:pPr>
        <w:spacing w:after="200" w:line="276" w:lineRule="auto"/>
        <w:rPr>
          <w:rFonts w:ascii="Calibri" w:hAnsi="Calibri" w:cs="Calibri"/>
          <w:color w:val="FF0000"/>
          <w:sz w:val="22"/>
          <w:szCs w:val="22"/>
          <w:lang w:eastAsia="et-EE"/>
        </w:rPr>
      </w:pPr>
      <w:r w:rsidRPr="00300ADE">
        <w:rPr>
          <w:color w:val="000000"/>
        </w:rPr>
        <w:t xml:space="preserve">15.2.1 Pakkujal peab olema </w:t>
      </w:r>
      <w:r w:rsidRPr="00300ADE">
        <w:t>kehtiv „</w:t>
      </w:r>
      <w:proofErr w:type="spellStart"/>
      <w:r w:rsidRPr="00300ADE">
        <w:t>Sõitjateveo</w:t>
      </w:r>
      <w:proofErr w:type="spellEnd"/>
      <w:r w:rsidRPr="00300ADE">
        <w:t>“ tegevusluba. </w:t>
      </w:r>
    </w:p>
    <w:p w14:paraId="17A8633D" w14:textId="77777777" w:rsidR="00CE6D25" w:rsidRPr="00300ADE" w:rsidRDefault="00CE6D25" w:rsidP="00CE6D25">
      <w:pPr>
        <w:spacing w:after="200" w:line="276" w:lineRule="auto"/>
        <w:ind w:firstLine="720"/>
        <w:rPr>
          <w:rFonts w:ascii="Calibri" w:hAnsi="Calibri" w:cs="Calibri"/>
          <w:color w:val="FF0000"/>
          <w:sz w:val="22"/>
          <w:szCs w:val="22"/>
          <w:lang w:eastAsia="et-EE"/>
        </w:rPr>
      </w:pPr>
      <w:r w:rsidRPr="00300ADE">
        <w:rPr>
          <w:b/>
          <w:bCs/>
          <w:color w:val="000000"/>
          <w:u w:val="single"/>
        </w:rPr>
        <w:t>Esitada:</w:t>
      </w:r>
      <w:r w:rsidRPr="00300ADE">
        <w:rPr>
          <w:b/>
          <w:bCs/>
          <w:color w:val="000000"/>
        </w:rPr>
        <w:t xml:space="preserve">  Koopia loast.</w:t>
      </w:r>
    </w:p>
    <w:p w14:paraId="31F3CB6A" w14:textId="77777777" w:rsidR="00CE6D25" w:rsidRPr="00300ADE" w:rsidRDefault="00CE6D25" w:rsidP="00CE6D25">
      <w:pPr>
        <w:ind w:left="720" w:hanging="720"/>
        <w:jc w:val="both"/>
      </w:pPr>
      <w:r w:rsidRPr="00300ADE">
        <w:rPr>
          <w:color w:val="000000"/>
        </w:rPr>
        <w:t>15.2.2</w:t>
      </w:r>
      <w:r w:rsidRPr="00300ADE">
        <w:t xml:space="preserve"> Pakkuja peab olema </w:t>
      </w:r>
      <w:r w:rsidRPr="00300ADE">
        <w:rPr>
          <w:b/>
          <w:bCs/>
          <w:color w:val="000000"/>
        </w:rPr>
        <w:t>viimase kolme aasta jooksul teostanud  reisijate vedu.</w:t>
      </w:r>
      <w:r w:rsidRPr="00300ADE">
        <w:rPr>
          <w:color w:val="000000"/>
        </w:rPr>
        <w:t xml:space="preserve"> Pakkuja</w:t>
      </w:r>
      <w:r w:rsidRPr="00300ADE">
        <w:t xml:space="preserve"> peab olema nimetatud teenused teostanud korrektselt ja hea tava kohaselt. </w:t>
      </w:r>
    </w:p>
    <w:p w14:paraId="70CF7A72" w14:textId="77777777" w:rsidR="00CE6D25" w:rsidRPr="00300ADE" w:rsidRDefault="00CE6D25" w:rsidP="00CE6D25">
      <w:pPr>
        <w:ind w:firstLine="720"/>
        <w:jc w:val="both"/>
        <w:rPr>
          <w:b/>
          <w:bCs/>
          <w:u w:val="single"/>
        </w:rPr>
      </w:pPr>
      <w:r w:rsidRPr="00300ADE">
        <w:rPr>
          <w:b/>
          <w:bCs/>
          <w:u w:val="single"/>
        </w:rPr>
        <w:t xml:space="preserve">Esitada: </w:t>
      </w:r>
      <w:r w:rsidRPr="00300ADE">
        <w:rPr>
          <w:b/>
          <w:bCs/>
        </w:rPr>
        <w:t xml:space="preserve">vormil IV </w:t>
      </w:r>
      <w:r w:rsidRPr="00300ADE">
        <w:rPr>
          <w:b/>
          <w:bCs/>
          <w:color w:val="000000"/>
        </w:rPr>
        <w:t>k</w:t>
      </w:r>
      <w:r w:rsidRPr="00300ADE">
        <w:rPr>
          <w:b/>
          <w:bCs/>
        </w:rPr>
        <w:t>irjalik kinnitus teostatud analoogsete teenuste kohta.</w:t>
      </w:r>
    </w:p>
    <w:p w14:paraId="6299588E" w14:textId="77777777" w:rsidR="00CE6D25" w:rsidRPr="00300ADE" w:rsidRDefault="00CE6D25" w:rsidP="00CE6D25">
      <w:pPr>
        <w:jc w:val="both"/>
      </w:pPr>
      <w:r w:rsidRPr="00300ADE">
        <w:t>15.2.3 Reisijateveo eest vastutav isik peab vastama allpooltoodud nõuetele:</w:t>
      </w:r>
    </w:p>
    <w:p w14:paraId="2FE72437" w14:textId="77777777" w:rsidR="00CE6D25" w:rsidRPr="00300ADE" w:rsidRDefault="00CE6D25" w:rsidP="00CE6D25">
      <w:pPr>
        <w:ind w:firstLine="720"/>
        <w:jc w:val="both"/>
      </w:pPr>
      <w:r w:rsidRPr="00300ADE">
        <w:t>- tal peab olema õigussuhe pakkuja äriühinguga;</w:t>
      </w:r>
    </w:p>
    <w:p w14:paraId="516529A5" w14:textId="77777777" w:rsidR="00CE6D25" w:rsidRPr="00300ADE" w:rsidRDefault="00CE6D25" w:rsidP="00CE6D25">
      <w:pPr>
        <w:ind w:left="720"/>
        <w:jc w:val="both"/>
        <w:rPr>
          <w:color w:val="FF0000"/>
        </w:rPr>
      </w:pPr>
      <w:r w:rsidRPr="00300ADE">
        <w:t xml:space="preserve">- ta peab olema teovõimeline hea mainega isik, kes on ametialaselt pädev korraldama </w:t>
      </w:r>
      <w:proofErr w:type="spellStart"/>
      <w:r w:rsidRPr="00300ADE">
        <w:t>sõitjatevedu</w:t>
      </w:r>
      <w:proofErr w:type="spellEnd"/>
      <w:r w:rsidRPr="00300ADE">
        <w:t xml:space="preserve"> ning on vastutav tegevusloa omaniku juures töökorralduse, töötasustamise, veokorralduse, töö- ja puhkeaja reguleerimise, liiklusohutuse, sõidukiohutuse ja keskkonnakaitse eest. </w:t>
      </w:r>
    </w:p>
    <w:p w14:paraId="30FB8CB6" w14:textId="77777777" w:rsidR="00CE6D25" w:rsidRPr="00300ADE" w:rsidRDefault="00CE6D25" w:rsidP="00CE6D25">
      <w:pPr>
        <w:ind w:left="540"/>
        <w:jc w:val="both"/>
        <w:rPr>
          <w:b/>
          <w:bCs/>
        </w:rPr>
      </w:pPr>
      <w:r w:rsidRPr="00300ADE">
        <w:rPr>
          <w:b/>
          <w:bCs/>
          <w:u w:val="single"/>
        </w:rPr>
        <w:t>Esitada</w:t>
      </w:r>
      <w:r w:rsidRPr="00300ADE">
        <w:rPr>
          <w:b/>
          <w:bCs/>
        </w:rPr>
        <w:t>: antud  hankelepingu täitmisel kasutatava reisijateveo eest vastutava isiku erialast haridust ja koolituste läbimist tõendavatest dokumentidest koopiad.</w:t>
      </w:r>
    </w:p>
    <w:p w14:paraId="3D51FFEE" w14:textId="77777777" w:rsidR="00CE6D25" w:rsidRPr="00300ADE" w:rsidRDefault="00CE6D25" w:rsidP="00CE6D25">
      <w:pPr>
        <w:ind w:left="540" w:hanging="540"/>
        <w:rPr>
          <w:color w:val="00B050"/>
        </w:rPr>
      </w:pPr>
      <w:r w:rsidRPr="00300ADE">
        <w:t xml:space="preserve">15.2.4 </w:t>
      </w:r>
      <w:r w:rsidRPr="00300ADE">
        <w:rPr>
          <w:color w:val="000000"/>
        </w:rPr>
        <w:t xml:space="preserve">Pakkujal peavad olema tööde teostamiseks vajalikud tehnilised vahendid. Hankija liinidel kasutavad bussid ei või olla </w:t>
      </w:r>
      <w:r w:rsidRPr="00300ADE">
        <w:t>vanemad, kui 15 aastat.</w:t>
      </w:r>
    </w:p>
    <w:p w14:paraId="0DD410D3" w14:textId="77777777" w:rsidR="00CE6D25" w:rsidRPr="00300ADE" w:rsidRDefault="00CE6D25" w:rsidP="00CE6D25">
      <w:pPr>
        <w:ind w:left="360"/>
        <w:rPr>
          <w:b/>
          <w:bCs/>
          <w:u w:val="single"/>
        </w:rPr>
      </w:pPr>
      <w:r w:rsidRPr="00300ADE">
        <w:rPr>
          <w:b/>
          <w:bCs/>
          <w:u w:val="single"/>
        </w:rPr>
        <w:t>Esitada vormil V:</w:t>
      </w:r>
    </w:p>
    <w:p w14:paraId="1B962D72" w14:textId="77777777" w:rsidR="00CE6D25" w:rsidRPr="00300ADE" w:rsidRDefault="00CE6D25" w:rsidP="00CE6D25">
      <w:pPr>
        <w:numPr>
          <w:ilvl w:val="0"/>
          <w:numId w:val="13"/>
        </w:numPr>
        <w:rPr>
          <w:b/>
          <w:bCs/>
        </w:rPr>
      </w:pPr>
      <w:r w:rsidRPr="00300ADE">
        <w:rPr>
          <w:b/>
          <w:bCs/>
        </w:rPr>
        <w:t>Kinnitus vajalike tehniliste vahendite olemasolu kohta.</w:t>
      </w:r>
    </w:p>
    <w:p w14:paraId="6B5A2A21" w14:textId="77777777" w:rsidR="00CE6D25" w:rsidRPr="00300ADE" w:rsidRDefault="00CE6D25" w:rsidP="00CE6D25">
      <w:pPr>
        <w:numPr>
          <w:ilvl w:val="0"/>
          <w:numId w:val="13"/>
        </w:numPr>
        <w:rPr>
          <w:b/>
          <w:bCs/>
        </w:rPr>
      </w:pPr>
      <w:r w:rsidRPr="00300ADE">
        <w:rPr>
          <w:b/>
          <w:bCs/>
        </w:rPr>
        <w:t>Pakkuja omanduses olevate busside nimekiri või koguarv.</w:t>
      </w:r>
    </w:p>
    <w:p w14:paraId="7D0F2B45" w14:textId="77777777" w:rsidR="00CE6D25" w:rsidRPr="00300ADE" w:rsidRDefault="00CE6D25" w:rsidP="00CE6D25">
      <w:pPr>
        <w:numPr>
          <w:ilvl w:val="0"/>
          <w:numId w:val="13"/>
        </w:numPr>
        <w:rPr>
          <w:b/>
          <w:bCs/>
        </w:rPr>
      </w:pPr>
      <w:r w:rsidRPr="00300ADE">
        <w:rPr>
          <w:b/>
          <w:bCs/>
        </w:rPr>
        <w:t>Hankija liinidele planeeritud busside nimekiri (tuua välja busside reisijate istekohtade ja seisukohtade arv liinide kaupa ning busside vanus).</w:t>
      </w:r>
    </w:p>
    <w:p w14:paraId="49FBFCDD" w14:textId="77777777" w:rsidR="00CE6D25" w:rsidRPr="00300ADE" w:rsidRDefault="00CE6D25" w:rsidP="00CE6D25">
      <w:pPr>
        <w:ind w:left="540" w:hanging="540"/>
        <w:jc w:val="both"/>
      </w:pPr>
      <w:r w:rsidRPr="00300ADE">
        <w:t xml:space="preserve">15.3 Pakkuja kvalifitseerimise või kvalifitseerimata jätmise kohta teeb Hankija sellekohase põhjendatud kirjaliku otsuse. Kvalifitseerimata jäetud Pakkuja ei osale edasises hankemenetluses. </w:t>
      </w:r>
    </w:p>
    <w:p w14:paraId="63207B6E" w14:textId="77777777" w:rsidR="00CE6D25" w:rsidRPr="00300ADE" w:rsidRDefault="00CE6D25" w:rsidP="00CE6D25">
      <w:pPr>
        <w:ind w:left="540" w:hanging="540"/>
        <w:jc w:val="both"/>
      </w:pPr>
      <w:r w:rsidRPr="00300ADE">
        <w:t>15.4 Pakkuja kvalifitseerimise või kvalifitseerimata jätmise teade väljastatakse Pakkujale kolme tööpäeva jooksul otsuse tegemisest.</w:t>
      </w:r>
    </w:p>
    <w:p w14:paraId="702C204C" w14:textId="77777777" w:rsidR="00CE6D25" w:rsidRPr="00300ADE" w:rsidRDefault="00CE6D25" w:rsidP="00CE6D25">
      <w:pPr>
        <w:ind w:left="540" w:hanging="540"/>
        <w:jc w:val="both"/>
      </w:pPr>
      <w:r w:rsidRPr="00300ADE">
        <w:t>15.5 Hankija võib nõuda Pakkujalt kvalifikatsiooni tõendamiseks esitatud dokumentide sisu selgitamist või selgitamist võimaldavate andmete või dokumentide esitamist.</w:t>
      </w:r>
    </w:p>
    <w:p w14:paraId="67DFEEAE" w14:textId="77777777" w:rsidR="00CE6D25" w:rsidRPr="00300ADE" w:rsidRDefault="00CE6D25" w:rsidP="00CE6D25">
      <w:pPr>
        <w:ind w:left="540" w:hanging="540"/>
        <w:jc w:val="both"/>
        <w:rPr>
          <w:b/>
          <w:bCs/>
        </w:rPr>
      </w:pPr>
      <w:r w:rsidRPr="00300ADE">
        <w:t>15.6 Pakkuja poolt koostatud ja esitatud kõik Pakkuja kõrvaldamise ja kvalifitseerimise alased kinnitused, tõendused ja muud dokumendid peavad olema vormistatud Pakkuja rekvisiitidega varustatud lehel ja allkirjastatud Pakkuja seadusliku või volitatud esindaja poolt, volitatud esindajal peab olema lisatud allkirjastamise õiguse kohta volikiri.</w:t>
      </w:r>
    </w:p>
    <w:p w14:paraId="14D478C8" w14:textId="77777777" w:rsidR="00CE6D25" w:rsidRPr="00300ADE" w:rsidRDefault="00CE6D25" w:rsidP="00CE6D25">
      <w:pPr>
        <w:jc w:val="both"/>
      </w:pPr>
    </w:p>
    <w:p w14:paraId="362A55E4" w14:textId="77777777" w:rsidR="00CE6D25" w:rsidRPr="00300ADE" w:rsidRDefault="00CE6D25" w:rsidP="00CE6D25">
      <w:pPr>
        <w:jc w:val="both"/>
        <w:rPr>
          <w:color w:val="FF0000"/>
        </w:rPr>
      </w:pPr>
      <w:r w:rsidRPr="00300ADE">
        <w:rPr>
          <w:b/>
          <w:bCs/>
        </w:rPr>
        <w:t>16. Selgitused</w:t>
      </w:r>
    </w:p>
    <w:p w14:paraId="112DDF60" w14:textId="77777777" w:rsidR="00CE6D25" w:rsidRPr="00300ADE" w:rsidRDefault="00CE6D25" w:rsidP="00CE6D25">
      <w:pPr>
        <w:pStyle w:val="Kommentaaritekst"/>
        <w:ind w:left="709" w:hanging="720"/>
        <w:jc w:val="both"/>
        <w:rPr>
          <w:sz w:val="24"/>
          <w:szCs w:val="24"/>
        </w:rPr>
      </w:pPr>
      <w:r w:rsidRPr="00300ADE">
        <w:rPr>
          <w:sz w:val="24"/>
          <w:szCs w:val="24"/>
        </w:rPr>
        <w:t>16.1 Juhul kui hankedokumentatsiooni osade vahel on vastuolu(</w:t>
      </w:r>
      <w:proofErr w:type="spellStart"/>
      <w:r w:rsidRPr="00300ADE">
        <w:rPr>
          <w:sz w:val="24"/>
          <w:szCs w:val="24"/>
        </w:rPr>
        <w:t>sid</w:t>
      </w:r>
      <w:proofErr w:type="spellEnd"/>
      <w:r w:rsidRPr="00300ADE">
        <w:rPr>
          <w:sz w:val="24"/>
          <w:szCs w:val="24"/>
        </w:rPr>
        <w:t>) või võimaldavad mitmesugust tõlgendust, tuleb hanke käigus esitada Hankijale küsimused selgituste saamiseks. Juhul kui Pakkuja ei esita vastuolude kohta küsimusi, on Hankijal õigus Töövõtu käigus valida Hankija jaoks sobivam tõlgendus.</w:t>
      </w:r>
    </w:p>
    <w:p w14:paraId="27DF2DA8" w14:textId="77777777" w:rsidR="00CE6D25" w:rsidRPr="00300ADE" w:rsidRDefault="00CE6D25" w:rsidP="00CE6D25">
      <w:pPr>
        <w:pStyle w:val="Kommentaaritekst"/>
        <w:ind w:left="720" w:hanging="720"/>
        <w:jc w:val="both"/>
        <w:rPr>
          <w:sz w:val="24"/>
          <w:szCs w:val="24"/>
        </w:rPr>
      </w:pPr>
      <w:r w:rsidRPr="00300ADE">
        <w:rPr>
          <w:sz w:val="24"/>
          <w:szCs w:val="24"/>
        </w:rPr>
        <w:lastRenderedPageBreak/>
        <w:t>16.2. Riigihanke alusdokumentide sisu kohta saab selgitusi Hankijalt kirjaliku pöördumisega e-RHR teabevahetuse töölehel. Hankija vastab Pakkuja poolt esitatud küsimustele 3 tööpäeva jooksul selgituse saamise taotlusest arvates, lisades vastused e-RHR-i teabevahetuse töölehele. Kui riigihanke alusdokumentidega seotud selgitustaotluse Hankijale laekumise ja pakkumuste esitamise tähtpäeva vahele ei jää vähemalt 6 päeva, ei ole Hankija kohustatud selgitustaotlusele vastama (RHS § 46 lg 2).</w:t>
      </w:r>
    </w:p>
    <w:p w14:paraId="37E76052" w14:textId="77777777" w:rsidR="00CE6D25" w:rsidRPr="00300ADE" w:rsidRDefault="00CE6D25" w:rsidP="00CE6D25">
      <w:pPr>
        <w:pStyle w:val="Kommentaaritekst"/>
        <w:ind w:left="720" w:hanging="720"/>
        <w:jc w:val="both"/>
        <w:rPr>
          <w:sz w:val="24"/>
          <w:szCs w:val="24"/>
        </w:rPr>
      </w:pPr>
      <w:r w:rsidRPr="00300ADE">
        <w:rPr>
          <w:sz w:val="24"/>
          <w:szCs w:val="24"/>
        </w:rPr>
        <w:t xml:space="preserve">16.3. Kui Pakkuja ei ole esitanud hankemenetluse käigus taotlusi täiendava informatsiooni saamiseks, ei aktsepteeri Hankija ühtegi Pakkuja hilisemat pretensiooni või nõuet hankemenetluse või hankelepingu täitmise käigus, mille aluseks on asjaolu, et Pakkuja hinnangul on hanke alusdokumendid vastuolulised või Pakkuja ei ole saanud Hankijalt selgitusi või lisainformatsiooni.   </w:t>
      </w:r>
    </w:p>
    <w:p w14:paraId="4266FEE8" w14:textId="77777777" w:rsidR="00CE6D25" w:rsidRPr="00300ADE" w:rsidRDefault="00CE6D25" w:rsidP="00CE6D25">
      <w:pPr>
        <w:ind w:left="540" w:hanging="540"/>
        <w:jc w:val="both"/>
        <w:rPr>
          <w:b/>
          <w:bCs/>
        </w:rPr>
      </w:pPr>
      <w:r w:rsidRPr="00300ADE">
        <w:t>16.4. Hankija võib nõuda e-RHR-i teabevahetuse lehe kaudu Pakkujalt kõrvaldamise aluste puudumise kontrollimiseks ja kvalifikatsiooni tõendamiseks vajalikke dokumente. Pakkuja on kohustatud nõutava teabe esitama 5 tööpäeva jooksul vastava nõude saamisest arvates (RHS § 104 lg 9).</w:t>
      </w:r>
    </w:p>
    <w:p w14:paraId="044DF150" w14:textId="77777777" w:rsidR="00CE6D25" w:rsidRPr="00300ADE" w:rsidRDefault="00CE6D25" w:rsidP="00CE6D25">
      <w:pPr>
        <w:ind w:left="540" w:hanging="540"/>
        <w:jc w:val="both"/>
      </w:pPr>
      <w:r w:rsidRPr="00300ADE">
        <w:t xml:space="preserve">16.5  Läbirääkimised menetluse käigus ei ole lubatud. </w:t>
      </w:r>
    </w:p>
    <w:p w14:paraId="3D2F342C" w14:textId="77777777" w:rsidR="00CE6D25" w:rsidRPr="00300ADE" w:rsidRDefault="00CE6D25" w:rsidP="00CE6D25">
      <w:pPr>
        <w:ind w:left="540" w:hanging="540"/>
      </w:pPr>
    </w:p>
    <w:p w14:paraId="56F158F8" w14:textId="77777777" w:rsidR="00CE6D25" w:rsidRPr="00300ADE" w:rsidRDefault="00CE6D25" w:rsidP="00CE6D25">
      <w:pPr>
        <w:jc w:val="both"/>
        <w:rPr>
          <w:b/>
          <w:bCs/>
        </w:rPr>
      </w:pPr>
      <w:r w:rsidRPr="00300ADE">
        <w:rPr>
          <w:b/>
          <w:bCs/>
        </w:rPr>
        <w:t xml:space="preserve">17. Kõikide pakkumuste tagasilükkamise alused </w:t>
      </w:r>
    </w:p>
    <w:p w14:paraId="03EF0BE6" w14:textId="77777777" w:rsidR="00CE6D25" w:rsidRPr="00300ADE" w:rsidRDefault="00CE6D25" w:rsidP="00CE6D25">
      <w:pPr>
        <w:pStyle w:val="Kommentaaritekst"/>
        <w:ind w:right="-103"/>
        <w:jc w:val="both"/>
        <w:rPr>
          <w:sz w:val="24"/>
          <w:szCs w:val="24"/>
        </w:rPr>
      </w:pPr>
      <w:r w:rsidRPr="00300ADE">
        <w:rPr>
          <w:sz w:val="24"/>
          <w:szCs w:val="24"/>
        </w:rPr>
        <w:t>17.1 Hankijal on õigus lükata tagasi kõik pakkumused, kui:</w:t>
      </w:r>
    </w:p>
    <w:p w14:paraId="04A815F4" w14:textId="77777777" w:rsidR="00CE6D25" w:rsidRPr="00300ADE" w:rsidRDefault="00CE6D25" w:rsidP="00CE6D25">
      <w:pPr>
        <w:pStyle w:val="Kommentaaritekst"/>
        <w:jc w:val="both"/>
        <w:rPr>
          <w:sz w:val="24"/>
          <w:szCs w:val="24"/>
        </w:rPr>
      </w:pPr>
      <w:r w:rsidRPr="00300ADE">
        <w:rPr>
          <w:sz w:val="24"/>
          <w:szCs w:val="24"/>
        </w:rPr>
        <w:t>17.1.1 ükski pakkumus ei ole tunnistatud vastavaks;</w:t>
      </w:r>
    </w:p>
    <w:p w14:paraId="3F5EE93D" w14:textId="77777777" w:rsidR="00CE6D25" w:rsidRPr="00300ADE" w:rsidRDefault="00CE6D25" w:rsidP="00CE6D25">
      <w:pPr>
        <w:pStyle w:val="Kommentaaritekst"/>
        <w:jc w:val="both"/>
        <w:rPr>
          <w:sz w:val="24"/>
          <w:szCs w:val="24"/>
        </w:rPr>
      </w:pPr>
      <w:r w:rsidRPr="00300ADE">
        <w:rPr>
          <w:sz w:val="24"/>
          <w:szCs w:val="24"/>
        </w:rPr>
        <w:t>17.1.2 kõikide pakkumuste maksumused ületavad hankelepingu eeldatava maksumuse;</w:t>
      </w:r>
    </w:p>
    <w:p w14:paraId="37269A75" w14:textId="77777777" w:rsidR="00CE6D25" w:rsidRPr="00300ADE" w:rsidRDefault="00CE6D25" w:rsidP="00CE6D25">
      <w:pPr>
        <w:pStyle w:val="Kommentaaritekst"/>
        <w:ind w:left="720" w:hanging="720"/>
        <w:jc w:val="both"/>
        <w:rPr>
          <w:sz w:val="24"/>
          <w:szCs w:val="24"/>
        </w:rPr>
      </w:pPr>
      <w:r w:rsidRPr="00300ADE">
        <w:rPr>
          <w:sz w:val="24"/>
          <w:szCs w:val="24"/>
        </w:rPr>
        <w:t>17.1.3</w:t>
      </w:r>
      <w:r w:rsidRPr="00300ADE">
        <w:rPr>
          <w:sz w:val="24"/>
          <w:szCs w:val="24"/>
        </w:rPr>
        <w:tab/>
        <w:t>kõikide vastavaks tunnistatud pakkumuste maksumused ületavad hankelepingu eeldatava maksumuse;</w:t>
      </w:r>
    </w:p>
    <w:p w14:paraId="5F00576A" w14:textId="77777777" w:rsidR="00CE6D25" w:rsidRPr="00300ADE" w:rsidRDefault="00CE6D25" w:rsidP="00CE6D25">
      <w:pPr>
        <w:pStyle w:val="Kommentaaritekst"/>
        <w:ind w:left="720" w:hanging="720"/>
        <w:jc w:val="both"/>
        <w:rPr>
          <w:sz w:val="24"/>
          <w:szCs w:val="24"/>
        </w:rPr>
      </w:pPr>
      <w:r w:rsidRPr="00300ADE">
        <w:rPr>
          <w:sz w:val="24"/>
          <w:szCs w:val="24"/>
        </w:rPr>
        <w:t>17.1.4</w:t>
      </w:r>
      <w:r w:rsidRPr="00300ADE">
        <w:rPr>
          <w:sz w:val="24"/>
          <w:szCs w:val="24"/>
        </w:rPr>
        <w:tab/>
        <w:t>kõik pakkumused on põhjendamatult madala maksumusega, arvestades riigihangete seaduse  §-s 115 sätestatuga;</w:t>
      </w:r>
    </w:p>
    <w:p w14:paraId="2B266057" w14:textId="77777777" w:rsidR="00CE6D25" w:rsidRPr="00300ADE" w:rsidRDefault="00CE6D25" w:rsidP="00CE6D25">
      <w:pPr>
        <w:pStyle w:val="Kommentaaritekst"/>
        <w:ind w:left="720" w:hanging="720"/>
        <w:jc w:val="both"/>
        <w:rPr>
          <w:sz w:val="24"/>
          <w:szCs w:val="24"/>
        </w:rPr>
      </w:pPr>
      <w:r w:rsidRPr="00300ADE">
        <w:rPr>
          <w:sz w:val="24"/>
          <w:szCs w:val="24"/>
        </w:rPr>
        <w:t>17.1.5</w:t>
      </w:r>
      <w:r w:rsidRPr="00300ADE">
        <w:rPr>
          <w:sz w:val="24"/>
          <w:szCs w:val="24"/>
        </w:rPr>
        <w:tab/>
        <w:t>ei ole tagatud piisav konkurents (laekub kaks või vähem pakkumust või vastavaks tunnistatakse ainult üks pakkumus);</w:t>
      </w:r>
    </w:p>
    <w:p w14:paraId="7A4AB37B" w14:textId="77777777" w:rsidR="00CE6D25" w:rsidRPr="00300ADE" w:rsidRDefault="00CE6D25" w:rsidP="00CE6D25">
      <w:pPr>
        <w:pStyle w:val="Kommentaaritekst"/>
        <w:ind w:left="720" w:hanging="720"/>
        <w:jc w:val="both"/>
        <w:rPr>
          <w:sz w:val="24"/>
          <w:szCs w:val="24"/>
        </w:rPr>
      </w:pPr>
      <w:r w:rsidRPr="00300ADE">
        <w:rPr>
          <w:sz w:val="24"/>
          <w:szCs w:val="24"/>
        </w:rPr>
        <w:t>17.1.6</w:t>
      </w:r>
      <w:r w:rsidRPr="00300ADE">
        <w:rPr>
          <w:sz w:val="24"/>
          <w:szCs w:val="24"/>
        </w:rPr>
        <w:tab/>
        <w:t>hankemenetluse käigus muutuvad hanke väljakuulutamise eeldused, mis muudavad hanke realiseerimise võimatuks (Hankija eelarveliste vahendite kärpimine, vms);</w:t>
      </w:r>
    </w:p>
    <w:p w14:paraId="1ED479A2" w14:textId="77777777" w:rsidR="00CE6D25" w:rsidRPr="00300ADE" w:rsidRDefault="00CE6D25" w:rsidP="00CE6D25">
      <w:pPr>
        <w:pStyle w:val="Kommentaaritekst"/>
        <w:ind w:left="720" w:hanging="720"/>
        <w:jc w:val="both"/>
        <w:rPr>
          <w:sz w:val="24"/>
          <w:szCs w:val="24"/>
        </w:rPr>
      </w:pPr>
      <w:r w:rsidRPr="00300ADE">
        <w:rPr>
          <w:sz w:val="24"/>
          <w:szCs w:val="24"/>
        </w:rPr>
        <w:t>17.1.7</w:t>
      </w:r>
      <w:r w:rsidRPr="00300ADE">
        <w:rPr>
          <w:sz w:val="24"/>
          <w:szCs w:val="24"/>
        </w:rPr>
        <w:tab/>
        <w:t>Hankelepingu sõlmimine on muutunud võimatuks või ebaotstarbekaks Hankijast sõltumatutel põhjustel.</w:t>
      </w:r>
    </w:p>
    <w:p w14:paraId="584B10BF" w14:textId="77777777" w:rsidR="00CE6D25" w:rsidRPr="00300ADE" w:rsidRDefault="00CE6D25" w:rsidP="00CE6D25">
      <w:pPr>
        <w:pStyle w:val="Kommentaaritekst"/>
        <w:jc w:val="both"/>
        <w:rPr>
          <w:sz w:val="24"/>
          <w:szCs w:val="24"/>
        </w:rPr>
      </w:pPr>
      <w:r w:rsidRPr="00300ADE">
        <w:rPr>
          <w:sz w:val="24"/>
          <w:szCs w:val="24"/>
        </w:rPr>
        <w:t>17.2.</w:t>
      </w:r>
      <w:r w:rsidRPr="00300ADE">
        <w:rPr>
          <w:sz w:val="24"/>
          <w:szCs w:val="24"/>
        </w:rPr>
        <w:tab/>
        <w:t>Hankijal on õigus lükata tagasi pakkumus RHS § 115  lg 2 ja  lg 8  alusel, kui:</w:t>
      </w:r>
    </w:p>
    <w:p w14:paraId="52CE4182" w14:textId="77777777" w:rsidR="00CE6D25" w:rsidRPr="00300ADE" w:rsidRDefault="00CE6D25" w:rsidP="00CE6D25">
      <w:pPr>
        <w:pStyle w:val="Kommentaaritekst"/>
        <w:ind w:left="720" w:hanging="720"/>
        <w:jc w:val="both"/>
        <w:rPr>
          <w:sz w:val="24"/>
          <w:szCs w:val="24"/>
        </w:rPr>
      </w:pPr>
      <w:r w:rsidRPr="00300ADE">
        <w:rPr>
          <w:sz w:val="24"/>
          <w:szCs w:val="24"/>
        </w:rPr>
        <w:t>17.2.1.</w:t>
      </w:r>
      <w:r w:rsidRPr="00300ADE">
        <w:rPr>
          <w:sz w:val="24"/>
          <w:szCs w:val="24"/>
        </w:rPr>
        <w:tab/>
        <w:t>esitatud selgitusi kontrollides ning tõendeid hinnates leiab Hankija, et pakkumuse maksumus on hankelepingu eeldatava maksumusega võrreldes põhjendamatult madal või;</w:t>
      </w:r>
    </w:p>
    <w:p w14:paraId="4DB3F510" w14:textId="77777777" w:rsidR="00CE6D25" w:rsidRPr="00300ADE" w:rsidRDefault="00CE6D25" w:rsidP="00CE6D25">
      <w:pPr>
        <w:pStyle w:val="Kommentaaritekst"/>
        <w:ind w:left="720" w:hanging="720"/>
        <w:jc w:val="both"/>
        <w:rPr>
          <w:sz w:val="24"/>
          <w:szCs w:val="24"/>
        </w:rPr>
      </w:pPr>
      <w:r w:rsidRPr="00300ADE">
        <w:rPr>
          <w:sz w:val="24"/>
          <w:szCs w:val="24"/>
        </w:rPr>
        <w:t>17.2.2.</w:t>
      </w:r>
      <w:r w:rsidRPr="00300ADE">
        <w:rPr>
          <w:sz w:val="24"/>
          <w:szCs w:val="24"/>
        </w:rPr>
        <w:tab/>
        <w:t>Pakkuja ei esita Hankijale nõutud selgitusi viie tööpäeva jooksul vastava nõude saamisest arvates (RHS § 115 lg.1).</w:t>
      </w:r>
    </w:p>
    <w:p w14:paraId="0BCD42AE" w14:textId="77777777" w:rsidR="00CE6D25" w:rsidRPr="00300ADE" w:rsidRDefault="00CE6D25" w:rsidP="00CE6D25">
      <w:pPr>
        <w:pStyle w:val="phitekst111"/>
        <w:numPr>
          <w:ilvl w:val="0"/>
          <w:numId w:val="0"/>
        </w:numPr>
        <w:ind w:left="720" w:hanging="720"/>
        <w:jc w:val="both"/>
        <w:rPr>
          <w:lang w:val="et-EE"/>
        </w:rPr>
      </w:pPr>
      <w:r w:rsidRPr="00300ADE">
        <w:rPr>
          <w:lang w:val="et-EE"/>
        </w:rPr>
        <w:t>17.3.</w:t>
      </w:r>
      <w:r w:rsidRPr="00300ADE">
        <w:rPr>
          <w:lang w:val="et-EE"/>
        </w:rPr>
        <w:tab/>
        <w:t>Pakkumuste tagasilükkamise kohta teeb Hankija põhjendatud kirjaliku otsuse ja teavitab sellest Pakkujat viivitamata, vastava otsuse tegemisest arvates.</w:t>
      </w:r>
    </w:p>
    <w:p w14:paraId="5C83B4D9" w14:textId="77777777" w:rsidR="00CE6D25" w:rsidRPr="00300ADE" w:rsidRDefault="00CE6D25" w:rsidP="00CE6D25">
      <w:pPr>
        <w:jc w:val="both"/>
        <w:rPr>
          <w:b/>
          <w:bCs/>
        </w:rPr>
      </w:pPr>
    </w:p>
    <w:p w14:paraId="43BDC60B" w14:textId="77777777" w:rsidR="00CE6D25" w:rsidRPr="00300ADE" w:rsidRDefault="00CE6D25" w:rsidP="00CE6D25">
      <w:pPr>
        <w:jc w:val="both"/>
        <w:rPr>
          <w:b/>
          <w:bCs/>
        </w:rPr>
      </w:pPr>
      <w:r w:rsidRPr="00300ADE">
        <w:rPr>
          <w:b/>
          <w:bCs/>
        </w:rPr>
        <w:t xml:space="preserve">18. Pakkumuste vastavuse kontrollimine </w:t>
      </w:r>
    </w:p>
    <w:p w14:paraId="62636C56" w14:textId="77777777" w:rsidR="00CE6D25" w:rsidRPr="00300ADE" w:rsidRDefault="00CE6D25" w:rsidP="00CE6D25">
      <w:pPr>
        <w:ind w:left="540" w:hanging="540"/>
        <w:jc w:val="both"/>
      </w:pPr>
      <w:r w:rsidRPr="00300ADE">
        <w:t>18.1 Hankija kontrollib kvalifitseeritud Pakkujate esitatud ja pakkumuste avamisel tingimustele vastavaks tunnistatud pakkumuste vastavust hankedokumentides esitatud tingimustega ja teeb põhjendatud kirjaliku otsuse pakkumuste vastavaks tunnistamise või tagasilükkamise kohta.</w:t>
      </w:r>
    </w:p>
    <w:p w14:paraId="1B3FFF01" w14:textId="77777777" w:rsidR="00CE6D25" w:rsidRPr="00300ADE" w:rsidRDefault="00CE6D25" w:rsidP="00CE6D25">
      <w:pPr>
        <w:ind w:left="540" w:hanging="540"/>
        <w:jc w:val="both"/>
      </w:pPr>
      <w:r w:rsidRPr="00300ADE">
        <w:t>18.2 Hankija lükkab pakkumuse tagasi, kui see ei vasta hanketeates või hankedokumentides esitatud tingimustele.</w:t>
      </w:r>
    </w:p>
    <w:p w14:paraId="01268217" w14:textId="77777777" w:rsidR="00CE6D25" w:rsidRPr="00300ADE" w:rsidRDefault="00CE6D25" w:rsidP="00CE6D25">
      <w:pPr>
        <w:ind w:left="540" w:hanging="540"/>
        <w:jc w:val="both"/>
      </w:pPr>
      <w:r w:rsidRPr="00300ADE">
        <w:t xml:space="preserve">18.3 Hankija võib tunnistada pakkumuse vastavaks, kui selles ei esine sisulisi kõrvalekaldeid nimetatud tingimustest. </w:t>
      </w:r>
    </w:p>
    <w:p w14:paraId="3D594CBA" w14:textId="77777777" w:rsidR="00CE6D25" w:rsidRPr="00300ADE" w:rsidRDefault="00CE6D25" w:rsidP="00CE6D25">
      <w:pPr>
        <w:ind w:left="540" w:hanging="540"/>
        <w:jc w:val="both"/>
        <w:rPr>
          <w:color w:val="000000"/>
        </w:rPr>
      </w:pPr>
      <w:r w:rsidRPr="00300ADE">
        <w:t xml:space="preserve">18.4 Hankija tunnistab pakkumuse mittevastavaks ja lükkab selle tagasi kui juriidilisest isikust Pakkuja </w:t>
      </w:r>
      <w:r w:rsidRPr="00300ADE">
        <w:rPr>
          <w:color w:val="000000"/>
        </w:rPr>
        <w:t>pakkumusele alla kirjutanud isik või isikud ei ole äriregistri B-kaardile kantud juhatuse liikmed, kes omavad juriidilise isiku esindamise õigust ja puudub esindamisõigust tõendav volikiri (vt. hankedokumentide vorm VI).</w:t>
      </w:r>
    </w:p>
    <w:p w14:paraId="25E14108" w14:textId="77777777" w:rsidR="00CE6D25" w:rsidRPr="00300ADE" w:rsidRDefault="00CE6D25" w:rsidP="00CE6D25">
      <w:pPr>
        <w:jc w:val="both"/>
      </w:pPr>
      <w:r w:rsidRPr="00300ADE">
        <w:t>18.5 Pakkuja, kelle pakkumus on tagasi lükatud, ei osale edasises hankemenetluses.</w:t>
      </w:r>
    </w:p>
    <w:p w14:paraId="4D889D75" w14:textId="77777777" w:rsidR="00CE6D25" w:rsidRPr="00300ADE" w:rsidRDefault="00CE6D25" w:rsidP="00CE6D25">
      <w:pPr>
        <w:ind w:left="540" w:hanging="540"/>
        <w:jc w:val="both"/>
      </w:pPr>
      <w:r w:rsidRPr="00300ADE">
        <w:lastRenderedPageBreak/>
        <w:t>18.6 Kirjalikult teate pakkumuse tagasilükkamise otsusest edastatakse Pakkujale mitte hiljem kui kolme tööpäeva jooksul otsuse tegemisest.</w:t>
      </w:r>
    </w:p>
    <w:p w14:paraId="0D0D6B45" w14:textId="77777777" w:rsidR="00CE6D25" w:rsidRPr="00300ADE" w:rsidRDefault="00CE6D25" w:rsidP="00CE6D25">
      <w:pPr>
        <w:ind w:left="540" w:hanging="540"/>
        <w:jc w:val="both"/>
      </w:pPr>
    </w:p>
    <w:p w14:paraId="56D900C5" w14:textId="77777777" w:rsidR="00CE6D25" w:rsidRPr="00300ADE" w:rsidRDefault="00CE6D25" w:rsidP="00CE6D25">
      <w:pPr>
        <w:pStyle w:val="phitekst111"/>
        <w:numPr>
          <w:ilvl w:val="0"/>
          <w:numId w:val="0"/>
        </w:numPr>
        <w:jc w:val="both"/>
        <w:rPr>
          <w:lang w:val="et-EE"/>
        </w:rPr>
      </w:pPr>
    </w:p>
    <w:p w14:paraId="5DFF6313" w14:textId="77777777" w:rsidR="00CE6D25" w:rsidRPr="00300ADE" w:rsidRDefault="00CE6D25" w:rsidP="00CE6D25">
      <w:pPr>
        <w:jc w:val="both"/>
        <w:rPr>
          <w:b/>
          <w:bCs/>
        </w:rPr>
      </w:pPr>
      <w:r w:rsidRPr="00300ADE">
        <w:rPr>
          <w:b/>
          <w:bCs/>
        </w:rPr>
        <w:t xml:space="preserve">19. Pakkumuste hindamine ja pakkumuse edukaks tunnistamine </w:t>
      </w:r>
    </w:p>
    <w:p w14:paraId="2988C41E" w14:textId="77777777" w:rsidR="00CE6D25" w:rsidRPr="00300ADE" w:rsidRDefault="00CE6D25" w:rsidP="00CE6D25">
      <w:pPr>
        <w:ind w:left="567" w:hanging="567"/>
        <w:rPr>
          <w:sz w:val="22"/>
          <w:szCs w:val="22"/>
        </w:rPr>
      </w:pPr>
      <w:r w:rsidRPr="00300ADE">
        <w:t>19.1. Hankija hindab kõiki vastavaks tunnistatud pakkumusi hanke osade kaupa. Pakkumuste hindamisel arvestatakse ainult hanketeates ja hanke alusdokumentides sätestatud tingimusi. Juhul kui pakkumuse maksumuses esineb arvutusviga lähtub Hankija riigihangete seaduse §-st 117 lg 3.</w:t>
      </w:r>
    </w:p>
    <w:p w14:paraId="7ED8822B" w14:textId="77777777" w:rsidR="00CE6D25" w:rsidRPr="00300ADE" w:rsidRDefault="00CE6D25" w:rsidP="00CE6D25">
      <w:pPr>
        <w:ind w:left="567" w:hanging="720"/>
      </w:pPr>
      <w:r w:rsidRPr="00300ADE">
        <w:t xml:space="preserve">  19.2. Eduka pakkumuse valiku aluseks on majanduslik soodsaim pakkumus, kus pakkumuse edukaks tunnistamise aluseks on suure ja väikese bussi keskmine liinikilomeetri madalaim maksumus. </w:t>
      </w:r>
    </w:p>
    <w:p w14:paraId="5306B291" w14:textId="77777777" w:rsidR="00CE6D25" w:rsidRPr="00300ADE" w:rsidRDefault="00CE6D25" w:rsidP="00CE6D25">
      <w:pPr>
        <w:ind w:left="567" w:hanging="578"/>
      </w:pPr>
      <w:r w:rsidRPr="00300ADE">
        <w:t>19.3. Kui võrdselt madalaima maksumusega ja vastavaks tunnistatud pakkumuse on esitanud mitu Pakkujat, selgitatakse edukas pakkumus liisuheitmise teel, mis toimub kõikide Pakkujate volitatud esindajate juuresolekul. Liisuheitmise koht ja ajakava teatatakse eelnevalt Pakkujatele.</w:t>
      </w:r>
    </w:p>
    <w:p w14:paraId="42FD43C3" w14:textId="77777777" w:rsidR="00CE6D25" w:rsidRPr="00300ADE" w:rsidRDefault="00CE6D25" w:rsidP="00CE6D25">
      <w:pPr>
        <w:ind w:left="567" w:hanging="578"/>
      </w:pPr>
      <w:r w:rsidRPr="00300ADE">
        <w:t>19.4. Pakkumuse edukaks tunnistamise kohta teeb Hankija põhjendatud kirjaliku otsuse ja teavitab sellest Pakkujat vastavalt punktides 21.1. ja 21.2. sätestatule.</w:t>
      </w:r>
    </w:p>
    <w:p w14:paraId="091D5693" w14:textId="77777777" w:rsidR="00CE6D25" w:rsidRPr="00300ADE" w:rsidRDefault="00CE6D25" w:rsidP="00CE6D25">
      <w:pPr>
        <w:jc w:val="both"/>
        <w:rPr>
          <w:b/>
          <w:bCs/>
        </w:rPr>
      </w:pPr>
    </w:p>
    <w:p w14:paraId="458F0ADC" w14:textId="77777777" w:rsidR="00CE6D25" w:rsidRPr="00300ADE" w:rsidRDefault="00CE6D25" w:rsidP="00CE6D25">
      <w:pPr>
        <w:jc w:val="both"/>
        <w:rPr>
          <w:b/>
          <w:bCs/>
        </w:rPr>
      </w:pPr>
      <w:r w:rsidRPr="00300ADE">
        <w:rPr>
          <w:b/>
          <w:bCs/>
        </w:rPr>
        <w:t xml:space="preserve">20. Põhjendamatult madala maksumusega pakkumused </w:t>
      </w:r>
    </w:p>
    <w:p w14:paraId="1BA08260" w14:textId="77777777" w:rsidR="00CE6D25" w:rsidRPr="00300ADE" w:rsidRDefault="00CE6D25" w:rsidP="00CE6D25">
      <w:pPr>
        <w:ind w:left="540" w:hanging="540"/>
        <w:jc w:val="both"/>
      </w:pPr>
      <w:r w:rsidRPr="00300ADE">
        <w:t xml:space="preserve">20.1 Kui Hankija leiab, et pakkumuse maksumus on hankelepingu eeldatava maksumusega võrreldes põhjendamatult madal, nõuab ta kirjalikus vormis Pakkujalt asjakohast selgitust. Pakkuja on kohustatud esitama kirjaliku selgituse Hankijale </w:t>
      </w:r>
      <w:r w:rsidRPr="00300ADE">
        <w:rPr>
          <w:b/>
          <w:bCs/>
        </w:rPr>
        <w:t>viie tööpäeva</w:t>
      </w:r>
      <w:r w:rsidRPr="00300ADE">
        <w:t xml:space="preserve"> jooksul vastava nõude saamisest arvates.</w:t>
      </w:r>
    </w:p>
    <w:p w14:paraId="77B6584A" w14:textId="77777777" w:rsidR="00CE6D25" w:rsidRPr="00300ADE" w:rsidRDefault="00CE6D25" w:rsidP="00CE6D25">
      <w:pPr>
        <w:ind w:left="540" w:hanging="540"/>
        <w:jc w:val="both"/>
      </w:pPr>
      <w:r w:rsidRPr="00300ADE">
        <w:t xml:space="preserve">20.2 Hankija kontrollib esitatud selgitust ja hindab esitatud tõendeid, konsulteerides vajaduse korral Pakkujaga. Kui Hankija leiab endiselt, et pakkumuse maksumus on põhjendamatult madal või kui Pakkuja ei esita Hankijale nõutud selgitust, võib Hankija pakkumuse põhjendatud kirjaliku otsusega tagasi lükata. </w:t>
      </w:r>
    </w:p>
    <w:p w14:paraId="296610A9" w14:textId="77777777" w:rsidR="00CE6D25" w:rsidRPr="00300ADE" w:rsidRDefault="00CE6D25" w:rsidP="00CE6D25">
      <w:pPr>
        <w:ind w:left="540" w:hanging="540"/>
        <w:jc w:val="both"/>
      </w:pPr>
    </w:p>
    <w:p w14:paraId="4B99EDF3" w14:textId="77777777" w:rsidR="00CE6D25" w:rsidRPr="00300ADE" w:rsidRDefault="00CE6D25" w:rsidP="00CE6D25">
      <w:pPr>
        <w:autoSpaceDE w:val="0"/>
        <w:autoSpaceDN w:val="0"/>
        <w:jc w:val="both"/>
        <w:rPr>
          <w:b/>
          <w:bCs/>
        </w:rPr>
      </w:pPr>
      <w:r w:rsidRPr="00300ADE">
        <w:rPr>
          <w:b/>
          <w:bCs/>
        </w:rPr>
        <w:t xml:space="preserve">21. Pakkujate teavitamine hankemenetluse otsustest </w:t>
      </w:r>
    </w:p>
    <w:p w14:paraId="6B4A52D9" w14:textId="77777777" w:rsidR="00CE6D25" w:rsidRPr="00300ADE" w:rsidRDefault="00CE6D25" w:rsidP="00CE6D25">
      <w:pPr>
        <w:autoSpaceDE w:val="0"/>
        <w:autoSpaceDN w:val="0"/>
        <w:ind w:left="720" w:hanging="720"/>
        <w:jc w:val="both"/>
      </w:pPr>
      <w:r w:rsidRPr="00300ADE">
        <w:t>21.1.    Hankija esitab Pakkujale teate Pakkuja hankemenetlusest kõrvaldamise otsusest, Pakkuja kvalifitseerimise otsusest, Pakkuja kvalifitseerimata jätmise otsusest, pakkumuse tagasilükkamise otsusest, kõigi pakkumuste tagasilükkamise otsusest, riigihangete seaduse § 47 nimetatud otsusest, pakkumuse vastavaks tunnistamise otsusest ja pakkumuse edukaks tunnistamise otsusest koos Pakkujate nimedega,  kelle pakkumuse suhtes vastav otsus tehti, samuti põhjustest, miks otsustati hankeleping jätta sõlmimata või hankemenetlust uuesti alustada.</w:t>
      </w:r>
    </w:p>
    <w:p w14:paraId="1D594B4A" w14:textId="77777777" w:rsidR="00CE6D25" w:rsidRPr="00300ADE" w:rsidRDefault="00CE6D25" w:rsidP="00CE6D25">
      <w:pPr>
        <w:ind w:left="720" w:hanging="720"/>
        <w:rPr>
          <w:sz w:val="22"/>
          <w:szCs w:val="22"/>
        </w:rPr>
      </w:pPr>
      <w:r w:rsidRPr="00300ADE">
        <w:t>21.2.    Hankija esitab Pakkujale hankedokumentide punktis 21.1 märgitud teabe korraga ja viivitamata,   kuid mitte hiljem kui kolme tööpäeva jooksul pakkumuse edukaks tunnistamise otsuse või otsuse, mis on hankemenetluse lõppemise aluseks, tegemisest arvates.</w:t>
      </w:r>
    </w:p>
    <w:p w14:paraId="05AA247D" w14:textId="77777777" w:rsidR="00CE6D25" w:rsidRPr="00300ADE" w:rsidRDefault="00CE6D25" w:rsidP="00CE6D25">
      <w:pPr>
        <w:tabs>
          <w:tab w:val="left" w:pos="9180"/>
        </w:tabs>
        <w:jc w:val="both"/>
      </w:pPr>
    </w:p>
    <w:p w14:paraId="6B467147" w14:textId="77777777" w:rsidR="00CE6D25" w:rsidRPr="00300ADE" w:rsidRDefault="00CE6D25" w:rsidP="00CE6D25">
      <w:pPr>
        <w:tabs>
          <w:tab w:val="left" w:pos="9180"/>
        </w:tabs>
        <w:ind w:left="540" w:hanging="540"/>
        <w:jc w:val="both"/>
        <w:rPr>
          <w:b/>
          <w:bCs/>
        </w:rPr>
      </w:pPr>
      <w:r w:rsidRPr="00300ADE">
        <w:rPr>
          <w:b/>
          <w:bCs/>
        </w:rPr>
        <w:t xml:space="preserve">22. Hankelepingu sõlmimine ja hankemenetluse jätkamine eduka pakkumuse esitanud Pakkuja hankelepingu sõlmimisest keeldumise korral </w:t>
      </w:r>
    </w:p>
    <w:p w14:paraId="08748E88" w14:textId="77777777" w:rsidR="00CE6D25" w:rsidRPr="00300ADE" w:rsidRDefault="00CE6D25" w:rsidP="00CE6D25">
      <w:pPr>
        <w:pStyle w:val="Kehatekst3"/>
        <w:ind w:left="540" w:hanging="540"/>
        <w:jc w:val="both"/>
        <w:rPr>
          <w:rFonts w:ascii="Times New Roman" w:hAnsi="Times New Roman" w:cs="Times New Roman"/>
          <w:color w:val="auto"/>
        </w:rPr>
      </w:pPr>
      <w:r w:rsidRPr="00300ADE">
        <w:rPr>
          <w:rFonts w:ascii="Times New Roman" w:hAnsi="Times New Roman" w:cs="Times New Roman"/>
          <w:color w:val="auto"/>
        </w:rPr>
        <w:t>22.1 Hankeleping sõlmitakse edukaks tunnistatud Pakkujaga hankedokumentide lisas 2 sätestatud tingimustel.</w:t>
      </w:r>
    </w:p>
    <w:p w14:paraId="7A8CB3DF" w14:textId="77777777" w:rsidR="00CE6D25" w:rsidRPr="00300ADE" w:rsidRDefault="00CE6D25" w:rsidP="00CE6D25">
      <w:pPr>
        <w:pStyle w:val="Kehatekst3"/>
        <w:ind w:left="540" w:hanging="540"/>
        <w:jc w:val="both"/>
        <w:rPr>
          <w:rFonts w:ascii="Times New Roman" w:hAnsi="Times New Roman" w:cs="Times New Roman"/>
          <w:b/>
          <w:color w:val="auto"/>
        </w:rPr>
      </w:pPr>
      <w:r w:rsidRPr="00300ADE">
        <w:rPr>
          <w:rFonts w:ascii="Times New Roman" w:hAnsi="Times New Roman" w:cs="Times New Roman"/>
          <w:color w:val="auto"/>
        </w:rPr>
        <w:t xml:space="preserve">22.2 </w:t>
      </w:r>
      <w:r w:rsidRPr="00300ADE">
        <w:rPr>
          <w:rFonts w:ascii="Times New Roman" w:hAnsi="Times New Roman" w:cs="Times New Roman"/>
          <w:b/>
          <w:color w:val="auto"/>
        </w:rPr>
        <w:t>Hankija ei sõlmi edukaks tunnistatud Pakkujaga hankelepingut enne 14 päeva möödumist pakkumuse edukaks tunnistamise otsuse kohta teate edastamisest arvates</w:t>
      </w:r>
      <w:r w:rsidRPr="00300ADE">
        <w:rPr>
          <w:rFonts w:ascii="Times New Roman" w:hAnsi="Times New Roman" w:cs="Times New Roman"/>
          <w:b/>
          <w:color w:val="auto"/>
          <w:spacing w:val="-6"/>
        </w:rPr>
        <w:t>, v.a juhul kui hankemenetluses esitas pakkumuse ainult üks Pakkuja.</w:t>
      </w:r>
    </w:p>
    <w:p w14:paraId="02DD6242" w14:textId="77777777" w:rsidR="00CE6D25" w:rsidRPr="00300ADE" w:rsidRDefault="00CE6D25" w:rsidP="00CE6D25">
      <w:pPr>
        <w:ind w:left="540" w:hanging="540"/>
        <w:jc w:val="both"/>
      </w:pPr>
      <w:r w:rsidRPr="00300ADE">
        <w:t>22.3 Kui edukaks tunnistatud pakkumuse esitanud Pakkuja võtab Hankijast mitteolenevatel põhjustel oma pakkumuse tagasi,  tunnistab Hankija edukaks hinna poolest järgmise pakkumuse.</w:t>
      </w:r>
    </w:p>
    <w:p w14:paraId="020F355A" w14:textId="77777777" w:rsidR="00CE6D25" w:rsidRPr="00300ADE" w:rsidRDefault="00CE6D25" w:rsidP="00CE6D25">
      <w:pPr>
        <w:ind w:left="540" w:hanging="540"/>
        <w:jc w:val="both"/>
        <w:rPr>
          <w:color w:val="000000"/>
        </w:rPr>
      </w:pPr>
      <w:r w:rsidRPr="00300ADE">
        <w:t xml:space="preserve">22.4 </w:t>
      </w:r>
      <w:r w:rsidRPr="00300ADE">
        <w:rPr>
          <w:color w:val="000000"/>
        </w:rPr>
        <w:t>Hankijal on õigus nõuda edukaks tunnistatud pakkumuse tagasi võtnud Pakkujalt  kahju hüvitamist tagasi võetud  pakkumuse ja järgmise edukaks tunnistatud pakkumuse  maksumuse vahe osas.</w:t>
      </w:r>
    </w:p>
    <w:p w14:paraId="1C7E7A18" w14:textId="77777777" w:rsidR="00CE6D25" w:rsidRPr="00300ADE" w:rsidRDefault="00CE6D25" w:rsidP="00CE6D25">
      <w:pPr>
        <w:ind w:left="540" w:hanging="540"/>
        <w:jc w:val="both"/>
        <w:rPr>
          <w:color w:val="000000"/>
        </w:rPr>
      </w:pPr>
      <w:r w:rsidRPr="00300ADE">
        <w:rPr>
          <w:color w:val="000000"/>
        </w:rPr>
        <w:t>22.5 Pakkuja kohustub sõlmima Hankijaga hankelepingu hankedokumentides esitatud tingimustel ja edukaks tunnistatud pakkumuses esitatud andmetega ning vastavuses hankedokumentide lisas  nr 2 esitatud lepingu vormile.</w:t>
      </w:r>
    </w:p>
    <w:p w14:paraId="3B1E9E44" w14:textId="77777777" w:rsidR="00CE6D25" w:rsidRPr="00300ADE" w:rsidRDefault="00CE6D25" w:rsidP="00CE6D25">
      <w:pPr>
        <w:ind w:left="540" w:hanging="540"/>
        <w:jc w:val="both"/>
        <w:rPr>
          <w:color w:val="000000"/>
        </w:rPr>
      </w:pPr>
      <w:r w:rsidRPr="00300ADE">
        <w:rPr>
          <w:color w:val="000000"/>
        </w:rPr>
        <w:lastRenderedPageBreak/>
        <w:t xml:space="preserve">22.6 Hankijal on õigus hankelepingu keskel pakkumuse aluseks olnud hankedokumentatsiooni muutmiseks ja Pakkujal kohustus nendest johtuvate muutus- ja lisateenustöö teostamiseks või mõne teenustöö lõigu </w:t>
      </w:r>
      <w:proofErr w:type="spellStart"/>
      <w:r w:rsidRPr="00300ADE">
        <w:rPr>
          <w:color w:val="000000"/>
        </w:rPr>
        <w:t>ärajäämiseks</w:t>
      </w:r>
      <w:proofErr w:type="spellEnd"/>
      <w:r w:rsidRPr="00300ADE">
        <w:rPr>
          <w:color w:val="000000"/>
        </w:rPr>
        <w:t xml:space="preserve"> (kellaaegade, marsruudi muutmine, busside kasutamine, mis sõltuvad võimalike kooli õppepäevade alguse-lõpetamise muutumisest, uute õpilaste liinile tulemisest või lahkumisest, ilmastikust tingitud operatiivne muutus vms). Hankija ja Pakkuja peavad koostöös leidma operatiivse ja mõistliku lahenduse.</w:t>
      </w:r>
    </w:p>
    <w:p w14:paraId="20AA67B4" w14:textId="77777777" w:rsidR="00CE6D25" w:rsidRPr="00300ADE" w:rsidRDefault="00CE6D25" w:rsidP="00CE6D25">
      <w:pPr>
        <w:ind w:left="540" w:hanging="540"/>
        <w:jc w:val="both"/>
        <w:rPr>
          <w:color w:val="000000"/>
        </w:rPr>
      </w:pPr>
      <w:r w:rsidRPr="00300ADE">
        <w:rPr>
          <w:color w:val="000000"/>
        </w:rPr>
        <w:t>22.7 Hankedokumendid ja nende muudatused ning edukaks tunnistatud pakkumus on hankelepingu lahutamatud osad.</w:t>
      </w:r>
    </w:p>
    <w:p w14:paraId="61E34631" w14:textId="2725424A" w:rsidR="005E2544" w:rsidRPr="00CE6D25" w:rsidRDefault="00CE6D25" w:rsidP="00CE6D25">
      <w:pPr>
        <w:ind w:left="540" w:hanging="540"/>
        <w:jc w:val="both"/>
        <w:rPr>
          <w:color w:val="000000"/>
        </w:rPr>
      </w:pPr>
      <w:r w:rsidRPr="00300ADE">
        <w:rPr>
          <w:color w:val="000000"/>
        </w:rPr>
        <w:t>22.8 Pakkuja vastutab ainuisikuliselt hankelepinguga temale pandud kohustuste kvaliteetse ja nõuetekohase täitmise eest, tagades teenuse vastavuse seadusandlikele ja normatiivdokumentidele ning ametivõimude põhjendatud nõudmistele.</w:t>
      </w:r>
    </w:p>
    <w:sectPr w:rsidR="005E2544" w:rsidRPr="00CE6D25">
      <w:headerReference w:type="default" r:id="rId9"/>
      <w:footerReference w:type="default" r:id="rId10"/>
      <w:pgSz w:w="12240" w:h="15840"/>
      <w:pgMar w:top="539" w:right="720" w:bottom="540" w:left="1417" w:header="34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C2D05" w14:textId="77777777" w:rsidR="00BA7CA0" w:rsidRDefault="00BA7CA0">
      <w:r>
        <w:separator/>
      </w:r>
    </w:p>
  </w:endnote>
  <w:endnote w:type="continuationSeparator" w:id="0">
    <w:p w14:paraId="60A66E64" w14:textId="77777777" w:rsidR="00BA7CA0" w:rsidRDefault="00BA7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altName w:val="Times"/>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93334005"/>
      <w:docPartObj>
        <w:docPartGallery w:val="Page Numbers (Bottom of Page)"/>
        <w:docPartUnique/>
      </w:docPartObj>
    </w:sdtPr>
    <w:sdtEndPr/>
    <w:sdtContent>
      <w:p w14:paraId="21AE3F6B" w14:textId="4AA5B983" w:rsidR="00736751" w:rsidRDefault="00736751">
        <w:pPr>
          <w:pStyle w:val="Jalus"/>
          <w:jc w:val="center"/>
        </w:pPr>
        <w:r>
          <w:fldChar w:fldCharType="begin"/>
        </w:r>
        <w:r>
          <w:instrText>PAGE   \* MERGEFORMAT</w:instrText>
        </w:r>
        <w:r>
          <w:fldChar w:fldCharType="separate"/>
        </w:r>
        <w:r w:rsidR="00E40D39" w:rsidRPr="00E40D39">
          <w:rPr>
            <w:noProof/>
            <w:lang w:val="et-EE"/>
          </w:rPr>
          <w:t>24</w:t>
        </w:r>
        <w:r>
          <w:fldChar w:fldCharType="end"/>
        </w:r>
      </w:p>
    </w:sdtContent>
  </w:sdt>
  <w:p w14:paraId="44A96A57" w14:textId="77777777" w:rsidR="00736751" w:rsidRDefault="00736751">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56E98E" w14:textId="77777777" w:rsidR="00BA7CA0" w:rsidRDefault="00BA7CA0">
      <w:r>
        <w:separator/>
      </w:r>
    </w:p>
  </w:footnote>
  <w:footnote w:type="continuationSeparator" w:id="0">
    <w:p w14:paraId="646923C1" w14:textId="77777777" w:rsidR="00BA7CA0" w:rsidRDefault="00BA7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E585A" w14:textId="77777777" w:rsidR="00736751" w:rsidRDefault="00736751">
    <w:pPr>
      <w:pStyle w:val="Pis"/>
      <w:jc w:val="center"/>
      <w:rPr>
        <w:position w:val="6"/>
      </w:rPr>
    </w:pPr>
    <w:r>
      <w:rPr>
        <w:position w:val="6"/>
      </w:rPr>
      <w:t xml:space="preserve">                                                                            Riigihange: Rakvere valla  õpilasliinide teenindamine</w:t>
    </w:r>
  </w:p>
  <w:p w14:paraId="1DB06B62" w14:textId="77777777" w:rsidR="00736751" w:rsidRDefault="00736751">
    <w:pPr>
      <w:pStyle w:val="Pi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F245C"/>
    <w:multiLevelType w:val="singleLevel"/>
    <w:tmpl w:val="30FEC7C0"/>
    <w:lvl w:ilvl="0">
      <w:start w:val="6"/>
      <w:numFmt w:val="decimal"/>
      <w:lvlText w:val="%1. "/>
      <w:legacy w:legacy="1" w:legacySpace="0" w:legacyIndent="283"/>
      <w:lvlJc w:val="left"/>
      <w:pPr>
        <w:ind w:left="283" w:hanging="283"/>
      </w:pPr>
      <w:rPr>
        <w:rFonts w:ascii="Times New Roman" w:hAnsi="Times New Roman" w:cs="Times New Roman" w:hint="default"/>
        <w:b/>
        <w:bCs/>
        <w:i w:val="0"/>
        <w:iCs w:val="0"/>
        <w:sz w:val="24"/>
        <w:szCs w:val="24"/>
        <w:u w:val="none"/>
      </w:rPr>
    </w:lvl>
  </w:abstractNum>
  <w:abstractNum w:abstractNumId="1" w15:restartNumberingAfterBreak="0">
    <w:nsid w:val="098A2AC2"/>
    <w:multiLevelType w:val="hybridMultilevel"/>
    <w:tmpl w:val="AD8441CE"/>
    <w:lvl w:ilvl="0" w:tplc="04250001">
      <w:start w:val="1"/>
      <w:numFmt w:val="bullet"/>
      <w:lvlText w:val=""/>
      <w:lvlJc w:val="left"/>
      <w:pPr>
        <w:tabs>
          <w:tab w:val="num" w:pos="720"/>
        </w:tabs>
        <w:ind w:left="720" w:hanging="360"/>
      </w:pPr>
      <w:rPr>
        <w:rFonts w:ascii="Symbol" w:hAnsi="Symbol" w:hint="default"/>
      </w:rPr>
    </w:lvl>
    <w:lvl w:ilvl="1" w:tplc="04250003">
      <w:start w:val="1"/>
      <w:numFmt w:val="bullet"/>
      <w:lvlText w:val="o"/>
      <w:lvlJc w:val="left"/>
      <w:pPr>
        <w:tabs>
          <w:tab w:val="num" w:pos="1440"/>
        </w:tabs>
        <w:ind w:left="1440" w:hanging="360"/>
      </w:pPr>
      <w:rPr>
        <w:rFonts w:ascii="Courier New" w:hAnsi="Courier New" w:hint="default"/>
      </w:rPr>
    </w:lvl>
    <w:lvl w:ilvl="2" w:tplc="04250005">
      <w:start w:val="1"/>
      <w:numFmt w:val="bullet"/>
      <w:lvlText w:val=""/>
      <w:lvlJc w:val="left"/>
      <w:pPr>
        <w:tabs>
          <w:tab w:val="num" w:pos="2160"/>
        </w:tabs>
        <w:ind w:left="2160" w:hanging="360"/>
      </w:pPr>
      <w:rPr>
        <w:rFonts w:ascii="Wingdings" w:hAnsi="Wingdings" w:hint="default"/>
      </w:rPr>
    </w:lvl>
    <w:lvl w:ilvl="3" w:tplc="04250001">
      <w:start w:val="1"/>
      <w:numFmt w:val="bullet"/>
      <w:lvlText w:val=""/>
      <w:lvlJc w:val="left"/>
      <w:pPr>
        <w:tabs>
          <w:tab w:val="num" w:pos="2880"/>
        </w:tabs>
        <w:ind w:left="2880" w:hanging="360"/>
      </w:pPr>
      <w:rPr>
        <w:rFonts w:ascii="Symbol" w:hAnsi="Symbol" w:hint="default"/>
      </w:rPr>
    </w:lvl>
    <w:lvl w:ilvl="4" w:tplc="04250003">
      <w:start w:val="1"/>
      <w:numFmt w:val="bullet"/>
      <w:lvlText w:val="o"/>
      <w:lvlJc w:val="left"/>
      <w:pPr>
        <w:tabs>
          <w:tab w:val="num" w:pos="3600"/>
        </w:tabs>
        <w:ind w:left="3600" w:hanging="360"/>
      </w:pPr>
      <w:rPr>
        <w:rFonts w:ascii="Courier New" w:hAnsi="Courier New" w:hint="default"/>
      </w:rPr>
    </w:lvl>
    <w:lvl w:ilvl="5" w:tplc="04250005">
      <w:start w:val="1"/>
      <w:numFmt w:val="bullet"/>
      <w:lvlText w:val=""/>
      <w:lvlJc w:val="left"/>
      <w:pPr>
        <w:tabs>
          <w:tab w:val="num" w:pos="4320"/>
        </w:tabs>
        <w:ind w:left="4320" w:hanging="360"/>
      </w:pPr>
      <w:rPr>
        <w:rFonts w:ascii="Wingdings" w:hAnsi="Wingdings" w:hint="default"/>
      </w:rPr>
    </w:lvl>
    <w:lvl w:ilvl="6" w:tplc="04250001">
      <w:start w:val="1"/>
      <w:numFmt w:val="bullet"/>
      <w:lvlText w:val=""/>
      <w:lvlJc w:val="left"/>
      <w:pPr>
        <w:tabs>
          <w:tab w:val="num" w:pos="5040"/>
        </w:tabs>
        <w:ind w:left="5040" w:hanging="360"/>
      </w:pPr>
      <w:rPr>
        <w:rFonts w:ascii="Symbol" w:hAnsi="Symbol" w:hint="default"/>
      </w:rPr>
    </w:lvl>
    <w:lvl w:ilvl="7" w:tplc="04250003">
      <w:start w:val="1"/>
      <w:numFmt w:val="bullet"/>
      <w:lvlText w:val="o"/>
      <w:lvlJc w:val="left"/>
      <w:pPr>
        <w:tabs>
          <w:tab w:val="num" w:pos="5760"/>
        </w:tabs>
        <w:ind w:left="5760" w:hanging="360"/>
      </w:pPr>
      <w:rPr>
        <w:rFonts w:ascii="Courier New" w:hAnsi="Courier New" w:hint="default"/>
      </w:rPr>
    </w:lvl>
    <w:lvl w:ilvl="8" w:tplc="0425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23AAE"/>
    <w:multiLevelType w:val="hybridMultilevel"/>
    <w:tmpl w:val="23B414C0"/>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8841480"/>
    <w:multiLevelType w:val="singleLevel"/>
    <w:tmpl w:val="6B7E517C"/>
    <w:lvl w:ilvl="0">
      <w:start w:val="1"/>
      <w:numFmt w:val="decimal"/>
      <w:lvlText w:val="3.%1. "/>
      <w:legacy w:legacy="1" w:legacySpace="0" w:legacyIndent="283"/>
      <w:lvlJc w:val="left"/>
      <w:pPr>
        <w:ind w:left="283" w:hanging="283"/>
      </w:pPr>
      <w:rPr>
        <w:rFonts w:ascii="Times New Roman" w:hAnsi="Times New Roman" w:cs="Times New Roman" w:hint="default"/>
        <w:b/>
        <w:bCs/>
        <w:i w:val="0"/>
        <w:iCs w:val="0"/>
        <w:sz w:val="24"/>
        <w:szCs w:val="24"/>
        <w:u w:val="none"/>
      </w:rPr>
    </w:lvl>
  </w:abstractNum>
  <w:abstractNum w:abstractNumId="4" w15:restartNumberingAfterBreak="0">
    <w:nsid w:val="2AA77C6E"/>
    <w:multiLevelType w:val="hybridMultilevel"/>
    <w:tmpl w:val="A42CC98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31F7200D"/>
    <w:multiLevelType w:val="hybridMultilevel"/>
    <w:tmpl w:val="459E49B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325942F0"/>
    <w:multiLevelType w:val="singleLevel"/>
    <w:tmpl w:val="5B72BE74"/>
    <w:lvl w:ilvl="0">
      <w:start w:val="1"/>
      <w:numFmt w:val="decimal"/>
      <w:lvlText w:val="4.%1. "/>
      <w:legacy w:legacy="1" w:legacySpace="0" w:legacyIndent="283"/>
      <w:lvlJc w:val="left"/>
      <w:pPr>
        <w:ind w:left="283" w:hanging="283"/>
      </w:pPr>
      <w:rPr>
        <w:rFonts w:ascii="Times New Roman" w:hAnsi="Times New Roman" w:cs="Times New Roman" w:hint="default"/>
        <w:b/>
        <w:bCs/>
        <w:i w:val="0"/>
        <w:iCs w:val="0"/>
        <w:sz w:val="24"/>
        <w:szCs w:val="24"/>
        <w:u w:val="none"/>
      </w:rPr>
    </w:lvl>
  </w:abstractNum>
  <w:abstractNum w:abstractNumId="7" w15:restartNumberingAfterBreak="0">
    <w:nsid w:val="34FA0FAA"/>
    <w:multiLevelType w:val="hybridMultilevel"/>
    <w:tmpl w:val="4E08FF3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C031209"/>
    <w:multiLevelType w:val="singleLevel"/>
    <w:tmpl w:val="3EA49B54"/>
    <w:lvl w:ilvl="0">
      <w:start w:val="4"/>
      <w:numFmt w:val="decimal"/>
      <w:lvlText w:val="%1. "/>
      <w:legacy w:legacy="1" w:legacySpace="0" w:legacyIndent="283"/>
      <w:lvlJc w:val="left"/>
      <w:pPr>
        <w:ind w:left="283" w:hanging="283"/>
      </w:pPr>
      <w:rPr>
        <w:rFonts w:ascii="Times New Roman" w:hAnsi="Times New Roman" w:cs="Times New Roman" w:hint="default"/>
        <w:b/>
        <w:bCs/>
        <w:i w:val="0"/>
        <w:iCs w:val="0"/>
        <w:sz w:val="24"/>
        <w:szCs w:val="24"/>
        <w:u w:val="none"/>
      </w:rPr>
    </w:lvl>
  </w:abstractNum>
  <w:abstractNum w:abstractNumId="9" w15:restartNumberingAfterBreak="0">
    <w:nsid w:val="487335ED"/>
    <w:multiLevelType w:val="multilevel"/>
    <w:tmpl w:val="9B7A376E"/>
    <w:lvl w:ilvl="0">
      <w:start w:val="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900"/>
        </w:tabs>
        <w:ind w:left="900" w:hanging="720"/>
      </w:pPr>
      <w:rPr>
        <w:rFonts w:ascii="Times New Roman" w:eastAsia="Times New Roman" w:hAnsi="Times New Roman" w:cs="Times New Roman"/>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BBC38E4"/>
    <w:multiLevelType w:val="multilevel"/>
    <w:tmpl w:val="6F5470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phitekst11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01B2FAB"/>
    <w:multiLevelType w:val="hybridMultilevel"/>
    <w:tmpl w:val="2E840A10"/>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2" w15:restartNumberingAfterBreak="0">
    <w:nsid w:val="602B1022"/>
    <w:multiLevelType w:val="multilevel"/>
    <w:tmpl w:val="416E723C"/>
    <w:lvl w:ilvl="0">
      <w:start w:val="16"/>
      <w:numFmt w:val="decimal"/>
      <w:lvlText w:val="%1."/>
      <w:lvlJc w:val="left"/>
      <w:pPr>
        <w:tabs>
          <w:tab w:val="num" w:pos="660"/>
        </w:tabs>
        <w:ind w:left="660" w:hanging="660"/>
      </w:pPr>
      <w:rPr>
        <w:rFonts w:cs="Times New Roman" w:hint="default"/>
      </w:rPr>
    </w:lvl>
    <w:lvl w:ilvl="1">
      <w:start w:val="1"/>
      <w:numFmt w:val="decimal"/>
      <w:lvlText w:val="%1.%2."/>
      <w:lvlJc w:val="left"/>
      <w:pPr>
        <w:tabs>
          <w:tab w:val="num" w:pos="716"/>
        </w:tabs>
        <w:ind w:left="716" w:hanging="660"/>
      </w:pPr>
      <w:rPr>
        <w:rFonts w:cs="Times New Roman" w:hint="default"/>
      </w:rPr>
    </w:lvl>
    <w:lvl w:ilvl="2">
      <w:start w:val="2"/>
      <w:numFmt w:val="decimal"/>
      <w:lvlText w:val="%1.%2.%3."/>
      <w:lvlJc w:val="left"/>
      <w:pPr>
        <w:tabs>
          <w:tab w:val="num" w:pos="832"/>
        </w:tabs>
        <w:ind w:left="832" w:hanging="720"/>
      </w:pPr>
      <w:rPr>
        <w:rFonts w:cs="Times New Roman" w:hint="default"/>
      </w:rPr>
    </w:lvl>
    <w:lvl w:ilvl="3">
      <w:start w:val="1"/>
      <w:numFmt w:val="decimal"/>
      <w:lvlText w:val="%1.%2.%3.%4."/>
      <w:lvlJc w:val="left"/>
      <w:pPr>
        <w:tabs>
          <w:tab w:val="num" w:pos="888"/>
        </w:tabs>
        <w:ind w:left="888" w:hanging="720"/>
      </w:pPr>
      <w:rPr>
        <w:rFonts w:cs="Times New Roman" w:hint="default"/>
      </w:rPr>
    </w:lvl>
    <w:lvl w:ilvl="4">
      <w:start w:val="1"/>
      <w:numFmt w:val="decimal"/>
      <w:lvlText w:val="%1.%2.%3.%4.%5."/>
      <w:lvlJc w:val="left"/>
      <w:pPr>
        <w:tabs>
          <w:tab w:val="num" w:pos="1304"/>
        </w:tabs>
        <w:ind w:left="1304" w:hanging="1080"/>
      </w:pPr>
      <w:rPr>
        <w:rFonts w:cs="Times New Roman" w:hint="default"/>
      </w:rPr>
    </w:lvl>
    <w:lvl w:ilvl="5">
      <w:start w:val="1"/>
      <w:numFmt w:val="decimal"/>
      <w:lvlText w:val="%1.%2.%3.%4.%5.%6."/>
      <w:lvlJc w:val="left"/>
      <w:pPr>
        <w:tabs>
          <w:tab w:val="num" w:pos="1360"/>
        </w:tabs>
        <w:ind w:left="1360" w:hanging="1080"/>
      </w:pPr>
      <w:rPr>
        <w:rFonts w:cs="Times New Roman" w:hint="default"/>
      </w:rPr>
    </w:lvl>
    <w:lvl w:ilvl="6">
      <w:start w:val="1"/>
      <w:numFmt w:val="decimal"/>
      <w:lvlText w:val="%1.%2.%3.%4.%5.%6.%7."/>
      <w:lvlJc w:val="left"/>
      <w:pPr>
        <w:tabs>
          <w:tab w:val="num" w:pos="1776"/>
        </w:tabs>
        <w:ind w:left="1776" w:hanging="1440"/>
      </w:pPr>
      <w:rPr>
        <w:rFonts w:cs="Times New Roman" w:hint="default"/>
      </w:rPr>
    </w:lvl>
    <w:lvl w:ilvl="7">
      <w:start w:val="1"/>
      <w:numFmt w:val="decimal"/>
      <w:lvlText w:val="%1.%2.%3.%4.%5.%6.%7.%8."/>
      <w:lvlJc w:val="left"/>
      <w:pPr>
        <w:tabs>
          <w:tab w:val="num" w:pos="1832"/>
        </w:tabs>
        <w:ind w:left="1832" w:hanging="1440"/>
      </w:pPr>
      <w:rPr>
        <w:rFonts w:cs="Times New Roman" w:hint="default"/>
      </w:rPr>
    </w:lvl>
    <w:lvl w:ilvl="8">
      <w:start w:val="1"/>
      <w:numFmt w:val="decimal"/>
      <w:lvlText w:val="%1.%2.%3.%4.%5.%6.%7.%8.%9."/>
      <w:lvlJc w:val="left"/>
      <w:pPr>
        <w:tabs>
          <w:tab w:val="num" w:pos="2248"/>
        </w:tabs>
        <w:ind w:left="2248" w:hanging="1800"/>
      </w:pPr>
      <w:rPr>
        <w:rFonts w:cs="Times New Roman" w:hint="default"/>
      </w:rPr>
    </w:lvl>
  </w:abstractNum>
  <w:abstractNum w:abstractNumId="13" w15:restartNumberingAfterBreak="0">
    <w:nsid w:val="61A676B5"/>
    <w:multiLevelType w:val="singleLevel"/>
    <w:tmpl w:val="C4661A9A"/>
    <w:lvl w:ilvl="0">
      <w:start w:val="1"/>
      <w:numFmt w:val="decimal"/>
      <w:lvlText w:val="5.%1. "/>
      <w:legacy w:legacy="1" w:legacySpace="0" w:legacyIndent="283"/>
      <w:lvlJc w:val="left"/>
      <w:pPr>
        <w:ind w:left="283" w:hanging="283"/>
      </w:pPr>
      <w:rPr>
        <w:rFonts w:ascii="Times New Roman" w:hAnsi="Times New Roman" w:cs="Times New Roman" w:hint="default"/>
        <w:b/>
        <w:bCs/>
        <w:i w:val="0"/>
        <w:iCs w:val="0"/>
        <w:sz w:val="24"/>
        <w:szCs w:val="24"/>
        <w:u w:val="none"/>
      </w:rPr>
    </w:lvl>
  </w:abstractNum>
  <w:abstractNum w:abstractNumId="14" w15:restartNumberingAfterBreak="0">
    <w:nsid w:val="61E7369F"/>
    <w:multiLevelType w:val="singleLevel"/>
    <w:tmpl w:val="668A437C"/>
    <w:lvl w:ilvl="0">
      <w:start w:val="1"/>
      <w:numFmt w:val="decimal"/>
      <w:lvlText w:val="2.%1. "/>
      <w:legacy w:legacy="1" w:legacySpace="0" w:legacyIndent="283"/>
      <w:lvlJc w:val="left"/>
      <w:pPr>
        <w:ind w:left="283" w:hanging="283"/>
      </w:pPr>
      <w:rPr>
        <w:rFonts w:ascii="Times New Roman" w:hAnsi="Times New Roman" w:cs="Times New Roman" w:hint="default"/>
        <w:b/>
        <w:bCs/>
        <w:i w:val="0"/>
        <w:iCs w:val="0"/>
        <w:sz w:val="24"/>
        <w:szCs w:val="24"/>
        <w:u w:val="none"/>
      </w:rPr>
    </w:lvl>
  </w:abstractNum>
  <w:abstractNum w:abstractNumId="15" w15:restartNumberingAfterBreak="0">
    <w:nsid w:val="67811103"/>
    <w:multiLevelType w:val="multilevel"/>
    <w:tmpl w:val="D1D2ED04"/>
    <w:lvl w:ilvl="0">
      <w:start w:val="9"/>
      <w:numFmt w:val="decimal"/>
      <w:lvlText w:val="%1."/>
      <w:lvlJc w:val="left"/>
      <w:pPr>
        <w:ind w:left="480" w:hanging="480"/>
      </w:pPr>
    </w:lvl>
    <w:lvl w:ilvl="1">
      <w:start w:val="1"/>
      <w:numFmt w:val="decimal"/>
      <w:lvlText w:val="%1.%2."/>
      <w:lvlJc w:val="left"/>
      <w:pPr>
        <w:ind w:left="4166" w:hanging="480"/>
      </w:pPr>
      <w:rPr>
        <w:b w:val="0"/>
        <w:i w:val="0"/>
        <w:strike w:val="0"/>
        <w:dstrike w:val="0"/>
        <w:color w:val="auto"/>
        <w:u w:val="none"/>
        <w:effect w:val="none"/>
      </w:rPr>
    </w:lvl>
    <w:lvl w:ilvl="2">
      <w:start w:val="1"/>
      <w:numFmt w:val="decimal"/>
      <w:lvlText w:val="%1.%2.%3."/>
      <w:lvlJc w:val="left"/>
      <w:pPr>
        <w:ind w:left="10358" w:hanging="720"/>
      </w:pPr>
    </w:lvl>
    <w:lvl w:ilvl="3">
      <w:start w:val="1"/>
      <w:numFmt w:val="decimal"/>
      <w:lvlText w:val="%1.%2.%3.%4."/>
      <w:lvlJc w:val="left"/>
      <w:pPr>
        <w:ind w:left="15177" w:hanging="720"/>
      </w:pPr>
    </w:lvl>
    <w:lvl w:ilvl="4">
      <w:start w:val="1"/>
      <w:numFmt w:val="decimal"/>
      <w:lvlText w:val="%1.%2.%3.%4.%5."/>
      <w:lvlJc w:val="left"/>
      <w:pPr>
        <w:ind w:left="20356" w:hanging="1080"/>
      </w:pPr>
    </w:lvl>
    <w:lvl w:ilvl="5">
      <w:start w:val="1"/>
      <w:numFmt w:val="decimal"/>
      <w:lvlText w:val="%1.%2.%3.%4.%5.%6."/>
      <w:lvlJc w:val="left"/>
      <w:pPr>
        <w:ind w:left="25175" w:hanging="1080"/>
      </w:pPr>
    </w:lvl>
    <w:lvl w:ilvl="6">
      <w:start w:val="1"/>
      <w:numFmt w:val="decimal"/>
      <w:lvlText w:val="%1.%2.%3.%4.%5.%6.%7."/>
      <w:lvlJc w:val="left"/>
      <w:pPr>
        <w:ind w:left="30354" w:hanging="1440"/>
      </w:pPr>
    </w:lvl>
    <w:lvl w:ilvl="7">
      <w:start w:val="1"/>
      <w:numFmt w:val="decimal"/>
      <w:lvlText w:val="%1.%2.%3.%4.%5.%6.%7.%8."/>
      <w:lvlJc w:val="left"/>
      <w:pPr>
        <w:ind w:left="-30363" w:hanging="1440"/>
      </w:pPr>
    </w:lvl>
    <w:lvl w:ilvl="8">
      <w:start w:val="1"/>
      <w:numFmt w:val="decimal"/>
      <w:lvlText w:val="%1.%2.%3.%4.%5.%6.%7.%8.%9."/>
      <w:lvlJc w:val="left"/>
      <w:pPr>
        <w:ind w:left="-25184" w:hanging="1800"/>
      </w:pPr>
    </w:lvl>
  </w:abstractNum>
  <w:abstractNum w:abstractNumId="16" w15:restartNumberingAfterBreak="0">
    <w:nsid w:val="6AA4636D"/>
    <w:multiLevelType w:val="hybridMultilevel"/>
    <w:tmpl w:val="B226DE18"/>
    <w:lvl w:ilvl="0" w:tplc="0425000F">
      <w:start w:val="1"/>
      <w:numFmt w:val="decimal"/>
      <w:lvlText w:val="%1."/>
      <w:lvlJc w:val="left"/>
      <w:pPr>
        <w:tabs>
          <w:tab w:val="num" w:pos="720"/>
        </w:tabs>
        <w:ind w:left="720" w:hanging="360"/>
      </w:pPr>
      <w:rPr>
        <w:rFonts w:ascii="Times New Roman" w:hAnsi="Times New Roman"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7" w15:restartNumberingAfterBreak="0">
    <w:nsid w:val="6CD92087"/>
    <w:multiLevelType w:val="hybridMultilevel"/>
    <w:tmpl w:val="1848F7FC"/>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70FB2303"/>
    <w:multiLevelType w:val="singleLevel"/>
    <w:tmpl w:val="B3C86F8C"/>
    <w:lvl w:ilvl="0">
      <w:start w:val="5"/>
      <w:numFmt w:val="decimal"/>
      <w:lvlText w:val="%1. "/>
      <w:legacy w:legacy="1" w:legacySpace="0" w:legacyIndent="283"/>
      <w:lvlJc w:val="left"/>
      <w:pPr>
        <w:ind w:left="283" w:hanging="283"/>
      </w:pPr>
      <w:rPr>
        <w:rFonts w:ascii="Times New Roman" w:hAnsi="Times New Roman" w:cs="Times New Roman" w:hint="default"/>
        <w:b/>
        <w:bCs/>
        <w:i w:val="0"/>
        <w:iCs w:val="0"/>
        <w:sz w:val="24"/>
        <w:szCs w:val="24"/>
        <w:u w:val="none"/>
      </w:rPr>
    </w:lvl>
  </w:abstractNum>
  <w:abstractNum w:abstractNumId="19" w15:restartNumberingAfterBreak="0">
    <w:nsid w:val="79E47B0C"/>
    <w:multiLevelType w:val="multilevel"/>
    <w:tmpl w:val="8A869948"/>
    <w:lvl w:ilvl="0">
      <w:start w:val="3"/>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115950068">
    <w:abstractNumId w:val="17"/>
    <w:lvlOverride w:ilvl="0"/>
    <w:lvlOverride w:ilvl="1"/>
    <w:lvlOverride w:ilvl="2"/>
    <w:lvlOverride w:ilvl="3"/>
    <w:lvlOverride w:ilvl="4"/>
    <w:lvlOverride w:ilvl="5"/>
    <w:lvlOverride w:ilvl="6"/>
    <w:lvlOverride w:ilvl="7">
      <w:startOverride w:val="1"/>
    </w:lvlOverride>
    <w:lvlOverride w:ilvl="8">
      <w:startOverride w:val="1"/>
    </w:lvlOverride>
  </w:num>
  <w:num w:numId="2" w16cid:durableId="234752449">
    <w:abstractNumId w:val="2"/>
  </w:num>
  <w:num w:numId="3" w16cid:durableId="582449338">
    <w:abstractNumId w:val="14"/>
  </w:num>
  <w:num w:numId="4" w16cid:durableId="1605841644">
    <w:abstractNumId w:val="3"/>
  </w:num>
  <w:num w:numId="5" w16cid:durableId="1182745926">
    <w:abstractNumId w:val="8"/>
  </w:num>
  <w:num w:numId="6" w16cid:durableId="215896322">
    <w:abstractNumId w:val="6"/>
  </w:num>
  <w:num w:numId="7" w16cid:durableId="318774039">
    <w:abstractNumId w:val="18"/>
  </w:num>
  <w:num w:numId="8" w16cid:durableId="2027243787">
    <w:abstractNumId w:val="13"/>
  </w:num>
  <w:num w:numId="9" w16cid:durableId="356272788">
    <w:abstractNumId w:val="0"/>
  </w:num>
  <w:num w:numId="10" w16cid:durableId="822088615">
    <w:abstractNumId w:val="7"/>
  </w:num>
  <w:num w:numId="11" w16cid:durableId="2024745987">
    <w:abstractNumId w:val="5"/>
  </w:num>
  <w:num w:numId="12" w16cid:durableId="1121148975">
    <w:abstractNumId w:val="4"/>
  </w:num>
  <w:num w:numId="13" w16cid:durableId="1876962275">
    <w:abstractNumId w:val="1"/>
  </w:num>
  <w:num w:numId="14" w16cid:durableId="1623533608">
    <w:abstractNumId w:val="12"/>
  </w:num>
  <w:num w:numId="15" w16cid:durableId="1000037591">
    <w:abstractNumId w:val="16"/>
  </w:num>
  <w:num w:numId="16" w16cid:durableId="210310609">
    <w:abstractNumId w:val="19"/>
  </w:num>
  <w:num w:numId="17" w16cid:durableId="1390956337">
    <w:abstractNumId w:val="9"/>
  </w:num>
  <w:num w:numId="18" w16cid:durableId="660161643">
    <w:abstractNumId w:val="11"/>
  </w:num>
  <w:num w:numId="19" w16cid:durableId="1360082511">
    <w:abstractNumId w:val="1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3562517">
    <w:abstractNumId w:val="10"/>
  </w:num>
  <w:num w:numId="21" w16cid:durableId="966472633">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hyphenationZone w:val="425"/>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446"/>
    <w:rsid w:val="00000613"/>
    <w:rsid w:val="00000B68"/>
    <w:rsid w:val="00001AE4"/>
    <w:rsid w:val="00005DAB"/>
    <w:rsid w:val="000115D8"/>
    <w:rsid w:val="00012CA3"/>
    <w:rsid w:val="0001305E"/>
    <w:rsid w:val="0001333A"/>
    <w:rsid w:val="000142FF"/>
    <w:rsid w:val="00014833"/>
    <w:rsid w:val="00015912"/>
    <w:rsid w:val="00016C05"/>
    <w:rsid w:val="0002268A"/>
    <w:rsid w:val="00023609"/>
    <w:rsid w:val="00024046"/>
    <w:rsid w:val="00026406"/>
    <w:rsid w:val="00026C71"/>
    <w:rsid w:val="0002730F"/>
    <w:rsid w:val="00034EE0"/>
    <w:rsid w:val="000351D4"/>
    <w:rsid w:val="00043920"/>
    <w:rsid w:val="000446C5"/>
    <w:rsid w:val="00045CF5"/>
    <w:rsid w:val="00050402"/>
    <w:rsid w:val="00051899"/>
    <w:rsid w:val="00051977"/>
    <w:rsid w:val="00055ED0"/>
    <w:rsid w:val="000566B2"/>
    <w:rsid w:val="00056749"/>
    <w:rsid w:val="00056DEC"/>
    <w:rsid w:val="000610F9"/>
    <w:rsid w:val="00062429"/>
    <w:rsid w:val="00064CB0"/>
    <w:rsid w:val="00064CB2"/>
    <w:rsid w:val="0007740D"/>
    <w:rsid w:val="000806B3"/>
    <w:rsid w:val="00082083"/>
    <w:rsid w:val="00084AD4"/>
    <w:rsid w:val="00087223"/>
    <w:rsid w:val="00087656"/>
    <w:rsid w:val="00091B04"/>
    <w:rsid w:val="00093C0B"/>
    <w:rsid w:val="000B194F"/>
    <w:rsid w:val="000B2906"/>
    <w:rsid w:val="000B4695"/>
    <w:rsid w:val="000C0C20"/>
    <w:rsid w:val="000C18E1"/>
    <w:rsid w:val="000C3445"/>
    <w:rsid w:val="000C3823"/>
    <w:rsid w:val="000C5641"/>
    <w:rsid w:val="000C704C"/>
    <w:rsid w:val="000C739B"/>
    <w:rsid w:val="000D02A4"/>
    <w:rsid w:val="000D0BFC"/>
    <w:rsid w:val="000D1A47"/>
    <w:rsid w:val="000D3404"/>
    <w:rsid w:val="000D4202"/>
    <w:rsid w:val="000D4C83"/>
    <w:rsid w:val="000D7801"/>
    <w:rsid w:val="000D7A19"/>
    <w:rsid w:val="000E29A0"/>
    <w:rsid w:val="000E3A3E"/>
    <w:rsid w:val="000E637F"/>
    <w:rsid w:val="000F697A"/>
    <w:rsid w:val="00102706"/>
    <w:rsid w:val="001037FA"/>
    <w:rsid w:val="00103849"/>
    <w:rsid w:val="0010559C"/>
    <w:rsid w:val="001105B4"/>
    <w:rsid w:val="0011081E"/>
    <w:rsid w:val="00111905"/>
    <w:rsid w:val="00112B7B"/>
    <w:rsid w:val="00114F3D"/>
    <w:rsid w:val="001158A5"/>
    <w:rsid w:val="00117F15"/>
    <w:rsid w:val="001204BB"/>
    <w:rsid w:val="00120BCD"/>
    <w:rsid w:val="001244AA"/>
    <w:rsid w:val="001256E2"/>
    <w:rsid w:val="0012711C"/>
    <w:rsid w:val="00131028"/>
    <w:rsid w:val="00131FC9"/>
    <w:rsid w:val="00132D52"/>
    <w:rsid w:val="00132DFF"/>
    <w:rsid w:val="001338C8"/>
    <w:rsid w:val="00135B9D"/>
    <w:rsid w:val="00136C11"/>
    <w:rsid w:val="00136C3C"/>
    <w:rsid w:val="00143476"/>
    <w:rsid w:val="001461E4"/>
    <w:rsid w:val="00146FD9"/>
    <w:rsid w:val="00150A95"/>
    <w:rsid w:val="00152937"/>
    <w:rsid w:val="001570C9"/>
    <w:rsid w:val="0016143C"/>
    <w:rsid w:val="001619F2"/>
    <w:rsid w:val="00161FBD"/>
    <w:rsid w:val="00162978"/>
    <w:rsid w:val="0016651B"/>
    <w:rsid w:val="001810DE"/>
    <w:rsid w:val="00181AC0"/>
    <w:rsid w:val="00183BE9"/>
    <w:rsid w:val="001873D0"/>
    <w:rsid w:val="001910BB"/>
    <w:rsid w:val="00192844"/>
    <w:rsid w:val="00192EB9"/>
    <w:rsid w:val="00194917"/>
    <w:rsid w:val="0019533A"/>
    <w:rsid w:val="001A0701"/>
    <w:rsid w:val="001A3373"/>
    <w:rsid w:val="001A3680"/>
    <w:rsid w:val="001A38DD"/>
    <w:rsid w:val="001A48EB"/>
    <w:rsid w:val="001A4CD8"/>
    <w:rsid w:val="001A505C"/>
    <w:rsid w:val="001A52EB"/>
    <w:rsid w:val="001B0476"/>
    <w:rsid w:val="001B091E"/>
    <w:rsid w:val="001B18E7"/>
    <w:rsid w:val="001B1D98"/>
    <w:rsid w:val="001B3B8C"/>
    <w:rsid w:val="001B45D0"/>
    <w:rsid w:val="001B4624"/>
    <w:rsid w:val="001B4DE3"/>
    <w:rsid w:val="001C480B"/>
    <w:rsid w:val="001C513D"/>
    <w:rsid w:val="001D2CCB"/>
    <w:rsid w:val="001D30CE"/>
    <w:rsid w:val="001D3E7B"/>
    <w:rsid w:val="001E09FB"/>
    <w:rsid w:val="001E11EE"/>
    <w:rsid w:val="001E2C40"/>
    <w:rsid w:val="001E2DAF"/>
    <w:rsid w:val="001E537E"/>
    <w:rsid w:val="001F4075"/>
    <w:rsid w:val="001F4165"/>
    <w:rsid w:val="001F4B74"/>
    <w:rsid w:val="001F6D86"/>
    <w:rsid w:val="00204131"/>
    <w:rsid w:val="00205F01"/>
    <w:rsid w:val="00206B52"/>
    <w:rsid w:val="002118CD"/>
    <w:rsid w:val="00221D28"/>
    <w:rsid w:val="00221D6E"/>
    <w:rsid w:val="00223D45"/>
    <w:rsid w:val="0022699B"/>
    <w:rsid w:val="00227C71"/>
    <w:rsid w:val="002306F1"/>
    <w:rsid w:val="00232C95"/>
    <w:rsid w:val="0023343F"/>
    <w:rsid w:val="00242223"/>
    <w:rsid w:val="0024517F"/>
    <w:rsid w:val="00245E8F"/>
    <w:rsid w:val="00246B3D"/>
    <w:rsid w:val="00246CA0"/>
    <w:rsid w:val="00250A1D"/>
    <w:rsid w:val="0025219F"/>
    <w:rsid w:val="0025747C"/>
    <w:rsid w:val="00261096"/>
    <w:rsid w:val="0026268F"/>
    <w:rsid w:val="0026446D"/>
    <w:rsid w:val="00265BD3"/>
    <w:rsid w:val="00267FAE"/>
    <w:rsid w:val="0027029A"/>
    <w:rsid w:val="00270828"/>
    <w:rsid w:val="00270D57"/>
    <w:rsid w:val="002711A2"/>
    <w:rsid w:val="0027334C"/>
    <w:rsid w:val="002741BB"/>
    <w:rsid w:val="0027710B"/>
    <w:rsid w:val="00277BF5"/>
    <w:rsid w:val="00282780"/>
    <w:rsid w:val="00284533"/>
    <w:rsid w:val="002850A3"/>
    <w:rsid w:val="0028679F"/>
    <w:rsid w:val="00287222"/>
    <w:rsid w:val="00287859"/>
    <w:rsid w:val="00292F9B"/>
    <w:rsid w:val="00293107"/>
    <w:rsid w:val="00296F05"/>
    <w:rsid w:val="002A463F"/>
    <w:rsid w:val="002A5A06"/>
    <w:rsid w:val="002A5CA2"/>
    <w:rsid w:val="002B0E0D"/>
    <w:rsid w:val="002B1CEF"/>
    <w:rsid w:val="002B4821"/>
    <w:rsid w:val="002B68A3"/>
    <w:rsid w:val="002C0018"/>
    <w:rsid w:val="002C2090"/>
    <w:rsid w:val="002D1B32"/>
    <w:rsid w:val="002D2713"/>
    <w:rsid w:val="002D27BB"/>
    <w:rsid w:val="002D3A36"/>
    <w:rsid w:val="002D3FE3"/>
    <w:rsid w:val="002F11B7"/>
    <w:rsid w:val="002F4652"/>
    <w:rsid w:val="00300ADE"/>
    <w:rsid w:val="0030144C"/>
    <w:rsid w:val="003022F0"/>
    <w:rsid w:val="00302414"/>
    <w:rsid w:val="00302601"/>
    <w:rsid w:val="00307010"/>
    <w:rsid w:val="0031061E"/>
    <w:rsid w:val="00311F72"/>
    <w:rsid w:val="0031441E"/>
    <w:rsid w:val="003204C6"/>
    <w:rsid w:val="003223C5"/>
    <w:rsid w:val="00322FC9"/>
    <w:rsid w:val="003276FB"/>
    <w:rsid w:val="003347F1"/>
    <w:rsid w:val="0033495A"/>
    <w:rsid w:val="00335E91"/>
    <w:rsid w:val="00342DA7"/>
    <w:rsid w:val="00343778"/>
    <w:rsid w:val="00344B0D"/>
    <w:rsid w:val="00344B57"/>
    <w:rsid w:val="00347907"/>
    <w:rsid w:val="00351437"/>
    <w:rsid w:val="0036358B"/>
    <w:rsid w:val="00367475"/>
    <w:rsid w:val="003704F4"/>
    <w:rsid w:val="0037118E"/>
    <w:rsid w:val="00371545"/>
    <w:rsid w:val="00374613"/>
    <w:rsid w:val="00375A31"/>
    <w:rsid w:val="00375DB6"/>
    <w:rsid w:val="00377444"/>
    <w:rsid w:val="00377C1F"/>
    <w:rsid w:val="0038093F"/>
    <w:rsid w:val="00380BB5"/>
    <w:rsid w:val="00380C2B"/>
    <w:rsid w:val="00381B2B"/>
    <w:rsid w:val="00385E94"/>
    <w:rsid w:val="00386977"/>
    <w:rsid w:val="00386D8B"/>
    <w:rsid w:val="003918E0"/>
    <w:rsid w:val="00395FB6"/>
    <w:rsid w:val="003A08C5"/>
    <w:rsid w:val="003A25BD"/>
    <w:rsid w:val="003A329B"/>
    <w:rsid w:val="003A34EF"/>
    <w:rsid w:val="003A4FEA"/>
    <w:rsid w:val="003A5AFF"/>
    <w:rsid w:val="003B09D9"/>
    <w:rsid w:val="003B2079"/>
    <w:rsid w:val="003B2D91"/>
    <w:rsid w:val="003B4DEE"/>
    <w:rsid w:val="003C05E7"/>
    <w:rsid w:val="003C41EB"/>
    <w:rsid w:val="003C6290"/>
    <w:rsid w:val="003C629B"/>
    <w:rsid w:val="003C696A"/>
    <w:rsid w:val="003D214F"/>
    <w:rsid w:val="003D3659"/>
    <w:rsid w:val="003E15D1"/>
    <w:rsid w:val="003E260B"/>
    <w:rsid w:val="003E2AB9"/>
    <w:rsid w:val="003E569A"/>
    <w:rsid w:val="003E5CCA"/>
    <w:rsid w:val="003E66FA"/>
    <w:rsid w:val="003E6C38"/>
    <w:rsid w:val="003E7FEA"/>
    <w:rsid w:val="003F016E"/>
    <w:rsid w:val="003F2377"/>
    <w:rsid w:val="003F3B08"/>
    <w:rsid w:val="003F439B"/>
    <w:rsid w:val="003F61FE"/>
    <w:rsid w:val="003F7014"/>
    <w:rsid w:val="003F71E5"/>
    <w:rsid w:val="004060F9"/>
    <w:rsid w:val="0040623D"/>
    <w:rsid w:val="004062D7"/>
    <w:rsid w:val="004063D9"/>
    <w:rsid w:val="004104BC"/>
    <w:rsid w:val="004115F6"/>
    <w:rsid w:val="00411BC5"/>
    <w:rsid w:val="00415DE3"/>
    <w:rsid w:val="00421FD0"/>
    <w:rsid w:val="0042409D"/>
    <w:rsid w:val="00427FAA"/>
    <w:rsid w:val="00430090"/>
    <w:rsid w:val="00430F9F"/>
    <w:rsid w:val="00432835"/>
    <w:rsid w:val="00433F82"/>
    <w:rsid w:val="004355BA"/>
    <w:rsid w:val="00435F53"/>
    <w:rsid w:val="00436F85"/>
    <w:rsid w:val="0044387F"/>
    <w:rsid w:val="00445228"/>
    <w:rsid w:val="0045403A"/>
    <w:rsid w:val="00454FEF"/>
    <w:rsid w:val="00457F08"/>
    <w:rsid w:val="004612A2"/>
    <w:rsid w:val="004655D7"/>
    <w:rsid w:val="00470FAF"/>
    <w:rsid w:val="004723F8"/>
    <w:rsid w:val="004736A1"/>
    <w:rsid w:val="00480864"/>
    <w:rsid w:val="00480D20"/>
    <w:rsid w:val="00482BD9"/>
    <w:rsid w:val="00494E71"/>
    <w:rsid w:val="004977F7"/>
    <w:rsid w:val="004A0D61"/>
    <w:rsid w:val="004A0EA4"/>
    <w:rsid w:val="004A1942"/>
    <w:rsid w:val="004A44BC"/>
    <w:rsid w:val="004A51F6"/>
    <w:rsid w:val="004A5C86"/>
    <w:rsid w:val="004A7971"/>
    <w:rsid w:val="004B14E7"/>
    <w:rsid w:val="004B1E5B"/>
    <w:rsid w:val="004B2040"/>
    <w:rsid w:val="004B3FD6"/>
    <w:rsid w:val="004B5C3C"/>
    <w:rsid w:val="004B5EE8"/>
    <w:rsid w:val="004C2AC8"/>
    <w:rsid w:val="004C521F"/>
    <w:rsid w:val="004C5B2C"/>
    <w:rsid w:val="004C638B"/>
    <w:rsid w:val="004D0545"/>
    <w:rsid w:val="004D3CBF"/>
    <w:rsid w:val="004D659B"/>
    <w:rsid w:val="004D7AB0"/>
    <w:rsid w:val="004E3095"/>
    <w:rsid w:val="004E4A1D"/>
    <w:rsid w:val="004E4D12"/>
    <w:rsid w:val="004E712E"/>
    <w:rsid w:val="004F17BB"/>
    <w:rsid w:val="004F3ED7"/>
    <w:rsid w:val="004F41C5"/>
    <w:rsid w:val="004F5E41"/>
    <w:rsid w:val="004F646E"/>
    <w:rsid w:val="00504744"/>
    <w:rsid w:val="00504FFA"/>
    <w:rsid w:val="00507396"/>
    <w:rsid w:val="00510D1C"/>
    <w:rsid w:val="00511B4A"/>
    <w:rsid w:val="00512195"/>
    <w:rsid w:val="005131D7"/>
    <w:rsid w:val="00513D50"/>
    <w:rsid w:val="00514282"/>
    <w:rsid w:val="005217C6"/>
    <w:rsid w:val="00521D7B"/>
    <w:rsid w:val="0052382F"/>
    <w:rsid w:val="005300C5"/>
    <w:rsid w:val="00531155"/>
    <w:rsid w:val="00532827"/>
    <w:rsid w:val="00532839"/>
    <w:rsid w:val="0053755E"/>
    <w:rsid w:val="00543F03"/>
    <w:rsid w:val="0054476B"/>
    <w:rsid w:val="00544B67"/>
    <w:rsid w:val="00546826"/>
    <w:rsid w:val="005474C6"/>
    <w:rsid w:val="0054758A"/>
    <w:rsid w:val="00547908"/>
    <w:rsid w:val="00547BDE"/>
    <w:rsid w:val="00552471"/>
    <w:rsid w:val="00557B6F"/>
    <w:rsid w:val="00563450"/>
    <w:rsid w:val="00563711"/>
    <w:rsid w:val="00565317"/>
    <w:rsid w:val="0057521F"/>
    <w:rsid w:val="005757FE"/>
    <w:rsid w:val="005763FB"/>
    <w:rsid w:val="00580503"/>
    <w:rsid w:val="00585D90"/>
    <w:rsid w:val="005873B9"/>
    <w:rsid w:val="00587404"/>
    <w:rsid w:val="00587D8C"/>
    <w:rsid w:val="00591F80"/>
    <w:rsid w:val="00592B18"/>
    <w:rsid w:val="00593B42"/>
    <w:rsid w:val="00593BD4"/>
    <w:rsid w:val="00593CB8"/>
    <w:rsid w:val="00597AF3"/>
    <w:rsid w:val="005A412D"/>
    <w:rsid w:val="005A43A8"/>
    <w:rsid w:val="005A4AB8"/>
    <w:rsid w:val="005A4DE3"/>
    <w:rsid w:val="005A62DA"/>
    <w:rsid w:val="005A7336"/>
    <w:rsid w:val="005B1226"/>
    <w:rsid w:val="005B125C"/>
    <w:rsid w:val="005B64DC"/>
    <w:rsid w:val="005B7100"/>
    <w:rsid w:val="005B7F87"/>
    <w:rsid w:val="005C0AC8"/>
    <w:rsid w:val="005C3782"/>
    <w:rsid w:val="005C4000"/>
    <w:rsid w:val="005C468E"/>
    <w:rsid w:val="005C48EB"/>
    <w:rsid w:val="005C4BB6"/>
    <w:rsid w:val="005D5E8B"/>
    <w:rsid w:val="005D67A6"/>
    <w:rsid w:val="005D6912"/>
    <w:rsid w:val="005D75F4"/>
    <w:rsid w:val="005E2544"/>
    <w:rsid w:val="005E6F2C"/>
    <w:rsid w:val="005F073B"/>
    <w:rsid w:val="005F0FBF"/>
    <w:rsid w:val="005F1552"/>
    <w:rsid w:val="005F1565"/>
    <w:rsid w:val="005F2EE8"/>
    <w:rsid w:val="005F59D5"/>
    <w:rsid w:val="005F632A"/>
    <w:rsid w:val="005F77F2"/>
    <w:rsid w:val="005F7F5B"/>
    <w:rsid w:val="0060069B"/>
    <w:rsid w:val="006039A3"/>
    <w:rsid w:val="00603D0C"/>
    <w:rsid w:val="00603E6F"/>
    <w:rsid w:val="00604EC7"/>
    <w:rsid w:val="0061203D"/>
    <w:rsid w:val="006124DF"/>
    <w:rsid w:val="00612A71"/>
    <w:rsid w:val="00614EEC"/>
    <w:rsid w:val="006176F6"/>
    <w:rsid w:val="006244CB"/>
    <w:rsid w:val="00624A9F"/>
    <w:rsid w:val="00625FDB"/>
    <w:rsid w:val="00627824"/>
    <w:rsid w:val="00630002"/>
    <w:rsid w:val="00630814"/>
    <w:rsid w:val="00630BD7"/>
    <w:rsid w:val="0063168C"/>
    <w:rsid w:val="00631B71"/>
    <w:rsid w:val="0063276E"/>
    <w:rsid w:val="006347C6"/>
    <w:rsid w:val="00634A4A"/>
    <w:rsid w:val="00634EF5"/>
    <w:rsid w:val="00635292"/>
    <w:rsid w:val="00635633"/>
    <w:rsid w:val="00640CA1"/>
    <w:rsid w:val="006420C9"/>
    <w:rsid w:val="00642A08"/>
    <w:rsid w:val="00644C35"/>
    <w:rsid w:val="00646BC1"/>
    <w:rsid w:val="00647562"/>
    <w:rsid w:val="0064794E"/>
    <w:rsid w:val="00652762"/>
    <w:rsid w:val="006528D5"/>
    <w:rsid w:val="00653749"/>
    <w:rsid w:val="006557E8"/>
    <w:rsid w:val="00660E92"/>
    <w:rsid w:val="00665873"/>
    <w:rsid w:val="006719BF"/>
    <w:rsid w:val="00675BCE"/>
    <w:rsid w:val="00681023"/>
    <w:rsid w:val="00681B47"/>
    <w:rsid w:val="00681E24"/>
    <w:rsid w:val="00682AB6"/>
    <w:rsid w:val="00683464"/>
    <w:rsid w:val="006839F6"/>
    <w:rsid w:val="00686666"/>
    <w:rsid w:val="00691932"/>
    <w:rsid w:val="00692502"/>
    <w:rsid w:val="00695A37"/>
    <w:rsid w:val="006971A5"/>
    <w:rsid w:val="006A0706"/>
    <w:rsid w:val="006A234E"/>
    <w:rsid w:val="006A2CE8"/>
    <w:rsid w:val="006A364A"/>
    <w:rsid w:val="006A3D55"/>
    <w:rsid w:val="006B2104"/>
    <w:rsid w:val="006C1191"/>
    <w:rsid w:val="006C1E09"/>
    <w:rsid w:val="006C4666"/>
    <w:rsid w:val="006C5D29"/>
    <w:rsid w:val="006C6293"/>
    <w:rsid w:val="006D3A2C"/>
    <w:rsid w:val="006D3C37"/>
    <w:rsid w:val="006D445D"/>
    <w:rsid w:val="006D677D"/>
    <w:rsid w:val="006D7459"/>
    <w:rsid w:val="006E23E4"/>
    <w:rsid w:val="006F153C"/>
    <w:rsid w:val="006F1956"/>
    <w:rsid w:val="006F27F2"/>
    <w:rsid w:val="00702434"/>
    <w:rsid w:val="0070421D"/>
    <w:rsid w:val="00706809"/>
    <w:rsid w:val="00706B91"/>
    <w:rsid w:val="00713E01"/>
    <w:rsid w:val="0071487D"/>
    <w:rsid w:val="00715A33"/>
    <w:rsid w:val="00715EC7"/>
    <w:rsid w:val="007201AB"/>
    <w:rsid w:val="00725309"/>
    <w:rsid w:val="00731394"/>
    <w:rsid w:val="00733F5F"/>
    <w:rsid w:val="007346B0"/>
    <w:rsid w:val="007346E3"/>
    <w:rsid w:val="007351EC"/>
    <w:rsid w:val="00735241"/>
    <w:rsid w:val="00735D08"/>
    <w:rsid w:val="00736751"/>
    <w:rsid w:val="00740097"/>
    <w:rsid w:val="00740D2A"/>
    <w:rsid w:val="00740EB9"/>
    <w:rsid w:val="007424A0"/>
    <w:rsid w:val="00746A5C"/>
    <w:rsid w:val="00750A58"/>
    <w:rsid w:val="00752707"/>
    <w:rsid w:val="0075530F"/>
    <w:rsid w:val="007554A3"/>
    <w:rsid w:val="007570FB"/>
    <w:rsid w:val="007603FE"/>
    <w:rsid w:val="00760FAC"/>
    <w:rsid w:val="00761611"/>
    <w:rsid w:val="00761CCA"/>
    <w:rsid w:val="007655D9"/>
    <w:rsid w:val="00765E91"/>
    <w:rsid w:val="0076609D"/>
    <w:rsid w:val="00767339"/>
    <w:rsid w:val="00772903"/>
    <w:rsid w:val="007740AA"/>
    <w:rsid w:val="00775148"/>
    <w:rsid w:val="0077717A"/>
    <w:rsid w:val="00777B0E"/>
    <w:rsid w:val="00780676"/>
    <w:rsid w:val="00786CAC"/>
    <w:rsid w:val="00790447"/>
    <w:rsid w:val="00793F66"/>
    <w:rsid w:val="00797484"/>
    <w:rsid w:val="0079752B"/>
    <w:rsid w:val="007A1273"/>
    <w:rsid w:val="007A3E2A"/>
    <w:rsid w:val="007A4705"/>
    <w:rsid w:val="007A5CCF"/>
    <w:rsid w:val="007A7289"/>
    <w:rsid w:val="007A7492"/>
    <w:rsid w:val="007B060A"/>
    <w:rsid w:val="007B12B3"/>
    <w:rsid w:val="007B5077"/>
    <w:rsid w:val="007B7B53"/>
    <w:rsid w:val="007C0700"/>
    <w:rsid w:val="007C22D5"/>
    <w:rsid w:val="007C3B51"/>
    <w:rsid w:val="007C56C1"/>
    <w:rsid w:val="007C692C"/>
    <w:rsid w:val="007C7527"/>
    <w:rsid w:val="007C7F52"/>
    <w:rsid w:val="007D19A2"/>
    <w:rsid w:val="007D2ED4"/>
    <w:rsid w:val="007D572A"/>
    <w:rsid w:val="007D769D"/>
    <w:rsid w:val="007E0930"/>
    <w:rsid w:val="007E150F"/>
    <w:rsid w:val="007E1B41"/>
    <w:rsid w:val="007E1CA4"/>
    <w:rsid w:val="007E1E35"/>
    <w:rsid w:val="007E5283"/>
    <w:rsid w:val="007E55D9"/>
    <w:rsid w:val="007E710C"/>
    <w:rsid w:val="007F19E9"/>
    <w:rsid w:val="007F64FE"/>
    <w:rsid w:val="007F7224"/>
    <w:rsid w:val="00801D76"/>
    <w:rsid w:val="008028DC"/>
    <w:rsid w:val="00802F9B"/>
    <w:rsid w:val="00803A7F"/>
    <w:rsid w:val="00804365"/>
    <w:rsid w:val="00805200"/>
    <w:rsid w:val="00807B73"/>
    <w:rsid w:val="00813C49"/>
    <w:rsid w:val="00813FEB"/>
    <w:rsid w:val="00817447"/>
    <w:rsid w:val="00822360"/>
    <w:rsid w:val="0083129E"/>
    <w:rsid w:val="00832067"/>
    <w:rsid w:val="00832ACA"/>
    <w:rsid w:val="00832EE8"/>
    <w:rsid w:val="0083681F"/>
    <w:rsid w:val="00836C1F"/>
    <w:rsid w:val="00842F08"/>
    <w:rsid w:val="00843A68"/>
    <w:rsid w:val="00844537"/>
    <w:rsid w:val="00844EC4"/>
    <w:rsid w:val="00850898"/>
    <w:rsid w:val="00851349"/>
    <w:rsid w:val="008564F6"/>
    <w:rsid w:val="00857114"/>
    <w:rsid w:val="008648BE"/>
    <w:rsid w:val="008665A7"/>
    <w:rsid w:val="00870279"/>
    <w:rsid w:val="00870E7C"/>
    <w:rsid w:val="008740D4"/>
    <w:rsid w:val="00876802"/>
    <w:rsid w:val="00876AAF"/>
    <w:rsid w:val="00877E1B"/>
    <w:rsid w:val="00883446"/>
    <w:rsid w:val="00887F4E"/>
    <w:rsid w:val="00892ECF"/>
    <w:rsid w:val="008931D1"/>
    <w:rsid w:val="00894598"/>
    <w:rsid w:val="008A0A72"/>
    <w:rsid w:val="008A285C"/>
    <w:rsid w:val="008A5E53"/>
    <w:rsid w:val="008A772F"/>
    <w:rsid w:val="008B0920"/>
    <w:rsid w:val="008B1269"/>
    <w:rsid w:val="008B17A2"/>
    <w:rsid w:val="008B3616"/>
    <w:rsid w:val="008B3B12"/>
    <w:rsid w:val="008B591E"/>
    <w:rsid w:val="008C0267"/>
    <w:rsid w:val="008C107A"/>
    <w:rsid w:val="008C11DA"/>
    <w:rsid w:val="008C6431"/>
    <w:rsid w:val="008D05D4"/>
    <w:rsid w:val="008D3437"/>
    <w:rsid w:val="008E01D7"/>
    <w:rsid w:val="008E03D0"/>
    <w:rsid w:val="008E5B66"/>
    <w:rsid w:val="008E6660"/>
    <w:rsid w:val="008E685F"/>
    <w:rsid w:val="008E7DE1"/>
    <w:rsid w:val="008E7EEF"/>
    <w:rsid w:val="008F0045"/>
    <w:rsid w:val="008F03AE"/>
    <w:rsid w:val="008F062F"/>
    <w:rsid w:val="008F064F"/>
    <w:rsid w:val="008F29F9"/>
    <w:rsid w:val="008F6B6F"/>
    <w:rsid w:val="008F6FB8"/>
    <w:rsid w:val="008F781A"/>
    <w:rsid w:val="009010A5"/>
    <w:rsid w:val="009024A8"/>
    <w:rsid w:val="00905903"/>
    <w:rsid w:val="009059CD"/>
    <w:rsid w:val="00907B41"/>
    <w:rsid w:val="00910A82"/>
    <w:rsid w:val="00910D69"/>
    <w:rsid w:val="00911DFA"/>
    <w:rsid w:val="0091285F"/>
    <w:rsid w:val="00914054"/>
    <w:rsid w:val="00921D9E"/>
    <w:rsid w:val="00924144"/>
    <w:rsid w:val="00924CF1"/>
    <w:rsid w:val="00925D82"/>
    <w:rsid w:val="0092680F"/>
    <w:rsid w:val="0093175D"/>
    <w:rsid w:val="009319B1"/>
    <w:rsid w:val="00934C14"/>
    <w:rsid w:val="009357E1"/>
    <w:rsid w:val="00937670"/>
    <w:rsid w:val="009401E0"/>
    <w:rsid w:val="00941224"/>
    <w:rsid w:val="009417C6"/>
    <w:rsid w:val="009425C6"/>
    <w:rsid w:val="00945BCE"/>
    <w:rsid w:val="009502CC"/>
    <w:rsid w:val="009551B1"/>
    <w:rsid w:val="00955E2E"/>
    <w:rsid w:val="00956124"/>
    <w:rsid w:val="0095658A"/>
    <w:rsid w:val="00956CA4"/>
    <w:rsid w:val="00956F3F"/>
    <w:rsid w:val="0097092E"/>
    <w:rsid w:val="00973463"/>
    <w:rsid w:val="00974570"/>
    <w:rsid w:val="009759B6"/>
    <w:rsid w:val="00975C4F"/>
    <w:rsid w:val="0098484B"/>
    <w:rsid w:val="009854CA"/>
    <w:rsid w:val="00996240"/>
    <w:rsid w:val="009A299B"/>
    <w:rsid w:val="009A5B6E"/>
    <w:rsid w:val="009A6477"/>
    <w:rsid w:val="009B06D6"/>
    <w:rsid w:val="009B11CE"/>
    <w:rsid w:val="009B14E3"/>
    <w:rsid w:val="009B2B80"/>
    <w:rsid w:val="009B2E8C"/>
    <w:rsid w:val="009B4F64"/>
    <w:rsid w:val="009B512D"/>
    <w:rsid w:val="009B5FD1"/>
    <w:rsid w:val="009B6525"/>
    <w:rsid w:val="009C16AA"/>
    <w:rsid w:val="009C4385"/>
    <w:rsid w:val="009D264E"/>
    <w:rsid w:val="009D3C49"/>
    <w:rsid w:val="009D72E7"/>
    <w:rsid w:val="009D77B7"/>
    <w:rsid w:val="009E473E"/>
    <w:rsid w:val="009E73FC"/>
    <w:rsid w:val="009E7AF2"/>
    <w:rsid w:val="009E7F4D"/>
    <w:rsid w:val="009F1EDA"/>
    <w:rsid w:val="009F3DDA"/>
    <w:rsid w:val="009F4351"/>
    <w:rsid w:val="009F4AD5"/>
    <w:rsid w:val="009F7366"/>
    <w:rsid w:val="00A0122A"/>
    <w:rsid w:val="00A068F4"/>
    <w:rsid w:val="00A07FD8"/>
    <w:rsid w:val="00A15CB7"/>
    <w:rsid w:val="00A165E1"/>
    <w:rsid w:val="00A176FB"/>
    <w:rsid w:val="00A17B6D"/>
    <w:rsid w:val="00A228F6"/>
    <w:rsid w:val="00A239A6"/>
    <w:rsid w:val="00A274DD"/>
    <w:rsid w:val="00A3024B"/>
    <w:rsid w:val="00A30A6A"/>
    <w:rsid w:val="00A32733"/>
    <w:rsid w:val="00A33007"/>
    <w:rsid w:val="00A43BD3"/>
    <w:rsid w:val="00A4410D"/>
    <w:rsid w:val="00A44393"/>
    <w:rsid w:val="00A445B6"/>
    <w:rsid w:val="00A5053B"/>
    <w:rsid w:val="00A509F9"/>
    <w:rsid w:val="00A521D2"/>
    <w:rsid w:val="00A57A25"/>
    <w:rsid w:val="00A60C09"/>
    <w:rsid w:val="00A61C2A"/>
    <w:rsid w:val="00A62B44"/>
    <w:rsid w:val="00A6438C"/>
    <w:rsid w:val="00A649D0"/>
    <w:rsid w:val="00A64C8E"/>
    <w:rsid w:val="00A656EF"/>
    <w:rsid w:val="00A677F9"/>
    <w:rsid w:val="00A70195"/>
    <w:rsid w:val="00A70F9B"/>
    <w:rsid w:val="00A7158E"/>
    <w:rsid w:val="00A72763"/>
    <w:rsid w:val="00A742EE"/>
    <w:rsid w:val="00A752CD"/>
    <w:rsid w:val="00A77F3F"/>
    <w:rsid w:val="00A80529"/>
    <w:rsid w:val="00A842E8"/>
    <w:rsid w:val="00A84482"/>
    <w:rsid w:val="00A90524"/>
    <w:rsid w:val="00A9297E"/>
    <w:rsid w:val="00A93747"/>
    <w:rsid w:val="00A964A4"/>
    <w:rsid w:val="00AA3BD6"/>
    <w:rsid w:val="00AA4188"/>
    <w:rsid w:val="00AA51EF"/>
    <w:rsid w:val="00AA5D9C"/>
    <w:rsid w:val="00AB131E"/>
    <w:rsid w:val="00AB179C"/>
    <w:rsid w:val="00AB3FA2"/>
    <w:rsid w:val="00AB4341"/>
    <w:rsid w:val="00AB44B5"/>
    <w:rsid w:val="00AC7572"/>
    <w:rsid w:val="00AC75E2"/>
    <w:rsid w:val="00AD0524"/>
    <w:rsid w:val="00AD7048"/>
    <w:rsid w:val="00AD7C78"/>
    <w:rsid w:val="00AE0647"/>
    <w:rsid w:val="00AE2F9F"/>
    <w:rsid w:val="00AE3F4F"/>
    <w:rsid w:val="00AE3FBB"/>
    <w:rsid w:val="00AE49A8"/>
    <w:rsid w:val="00AE59BD"/>
    <w:rsid w:val="00AE5DAA"/>
    <w:rsid w:val="00AF2776"/>
    <w:rsid w:val="00AF471B"/>
    <w:rsid w:val="00AF63D8"/>
    <w:rsid w:val="00B01176"/>
    <w:rsid w:val="00B0298E"/>
    <w:rsid w:val="00B10071"/>
    <w:rsid w:val="00B10815"/>
    <w:rsid w:val="00B10F1A"/>
    <w:rsid w:val="00B12363"/>
    <w:rsid w:val="00B13757"/>
    <w:rsid w:val="00B13E7B"/>
    <w:rsid w:val="00B146C2"/>
    <w:rsid w:val="00B15C13"/>
    <w:rsid w:val="00B15E50"/>
    <w:rsid w:val="00B161C4"/>
    <w:rsid w:val="00B24887"/>
    <w:rsid w:val="00B2581E"/>
    <w:rsid w:val="00B26944"/>
    <w:rsid w:val="00B275AE"/>
    <w:rsid w:val="00B30AB8"/>
    <w:rsid w:val="00B33A7E"/>
    <w:rsid w:val="00B42AD6"/>
    <w:rsid w:val="00B42C56"/>
    <w:rsid w:val="00B43F11"/>
    <w:rsid w:val="00B4773F"/>
    <w:rsid w:val="00B638E5"/>
    <w:rsid w:val="00B64783"/>
    <w:rsid w:val="00B64DF8"/>
    <w:rsid w:val="00B65672"/>
    <w:rsid w:val="00B701F0"/>
    <w:rsid w:val="00B72237"/>
    <w:rsid w:val="00B73067"/>
    <w:rsid w:val="00B73E33"/>
    <w:rsid w:val="00B813DB"/>
    <w:rsid w:val="00B84337"/>
    <w:rsid w:val="00B84470"/>
    <w:rsid w:val="00B874B4"/>
    <w:rsid w:val="00B87FC6"/>
    <w:rsid w:val="00B910FA"/>
    <w:rsid w:val="00B915E6"/>
    <w:rsid w:val="00B933F6"/>
    <w:rsid w:val="00B93B81"/>
    <w:rsid w:val="00B94DE8"/>
    <w:rsid w:val="00B94FC5"/>
    <w:rsid w:val="00B96913"/>
    <w:rsid w:val="00B97AB9"/>
    <w:rsid w:val="00BA1331"/>
    <w:rsid w:val="00BA27D2"/>
    <w:rsid w:val="00BA293E"/>
    <w:rsid w:val="00BA2FFD"/>
    <w:rsid w:val="00BA3AB3"/>
    <w:rsid w:val="00BA53DB"/>
    <w:rsid w:val="00BA7CA0"/>
    <w:rsid w:val="00BB05DA"/>
    <w:rsid w:val="00BB109A"/>
    <w:rsid w:val="00BB33F4"/>
    <w:rsid w:val="00BB35AD"/>
    <w:rsid w:val="00BB460E"/>
    <w:rsid w:val="00BB5C44"/>
    <w:rsid w:val="00BC7BBA"/>
    <w:rsid w:val="00BC7F01"/>
    <w:rsid w:val="00BD4B79"/>
    <w:rsid w:val="00BD4E2C"/>
    <w:rsid w:val="00BD5752"/>
    <w:rsid w:val="00BE1DAC"/>
    <w:rsid w:val="00BE3B50"/>
    <w:rsid w:val="00BE46AC"/>
    <w:rsid w:val="00BE4FEC"/>
    <w:rsid w:val="00BF04B0"/>
    <w:rsid w:val="00BF22AF"/>
    <w:rsid w:val="00BF29D5"/>
    <w:rsid w:val="00BF2EF6"/>
    <w:rsid w:val="00BF374B"/>
    <w:rsid w:val="00BF50F1"/>
    <w:rsid w:val="00BF577A"/>
    <w:rsid w:val="00BF59C3"/>
    <w:rsid w:val="00BF60DB"/>
    <w:rsid w:val="00C00EB8"/>
    <w:rsid w:val="00C017B3"/>
    <w:rsid w:val="00C024CE"/>
    <w:rsid w:val="00C04352"/>
    <w:rsid w:val="00C07ECA"/>
    <w:rsid w:val="00C07F98"/>
    <w:rsid w:val="00C12A28"/>
    <w:rsid w:val="00C165EE"/>
    <w:rsid w:val="00C16A6D"/>
    <w:rsid w:val="00C22D64"/>
    <w:rsid w:val="00C22EFB"/>
    <w:rsid w:val="00C2422A"/>
    <w:rsid w:val="00C24E82"/>
    <w:rsid w:val="00C30E2C"/>
    <w:rsid w:val="00C36A06"/>
    <w:rsid w:val="00C370AC"/>
    <w:rsid w:val="00C374A6"/>
    <w:rsid w:val="00C405BF"/>
    <w:rsid w:val="00C42F94"/>
    <w:rsid w:val="00C46E78"/>
    <w:rsid w:val="00C46F0F"/>
    <w:rsid w:val="00C509A7"/>
    <w:rsid w:val="00C523E6"/>
    <w:rsid w:val="00C52DB9"/>
    <w:rsid w:val="00C537FC"/>
    <w:rsid w:val="00C564D8"/>
    <w:rsid w:val="00C60990"/>
    <w:rsid w:val="00C61A3D"/>
    <w:rsid w:val="00C61C55"/>
    <w:rsid w:val="00C6430F"/>
    <w:rsid w:val="00C70CD4"/>
    <w:rsid w:val="00C70E50"/>
    <w:rsid w:val="00C72532"/>
    <w:rsid w:val="00C72FD0"/>
    <w:rsid w:val="00C731E3"/>
    <w:rsid w:val="00C74136"/>
    <w:rsid w:val="00C74E03"/>
    <w:rsid w:val="00C778C8"/>
    <w:rsid w:val="00C77C8D"/>
    <w:rsid w:val="00C840B7"/>
    <w:rsid w:val="00C92ACB"/>
    <w:rsid w:val="00C932F6"/>
    <w:rsid w:val="00CA5859"/>
    <w:rsid w:val="00CA64AB"/>
    <w:rsid w:val="00CA690A"/>
    <w:rsid w:val="00CA6C8A"/>
    <w:rsid w:val="00CB527F"/>
    <w:rsid w:val="00CB6507"/>
    <w:rsid w:val="00CB676E"/>
    <w:rsid w:val="00CC0FC2"/>
    <w:rsid w:val="00CC4647"/>
    <w:rsid w:val="00CC4F6C"/>
    <w:rsid w:val="00CD20E7"/>
    <w:rsid w:val="00CD277A"/>
    <w:rsid w:val="00CD2AD4"/>
    <w:rsid w:val="00CD3803"/>
    <w:rsid w:val="00CD44E1"/>
    <w:rsid w:val="00CE060E"/>
    <w:rsid w:val="00CE0F37"/>
    <w:rsid w:val="00CE6D25"/>
    <w:rsid w:val="00CE76A8"/>
    <w:rsid w:val="00CF0BF7"/>
    <w:rsid w:val="00CF54CD"/>
    <w:rsid w:val="00CF577F"/>
    <w:rsid w:val="00CF766F"/>
    <w:rsid w:val="00CF7EE9"/>
    <w:rsid w:val="00D0529F"/>
    <w:rsid w:val="00D056DB"/>
    <w:rsid w:val="00D1032D"/>
    <w:rsid w:val="00D17964"/>
    <w:rsid w:val="00D200AE"/>
    <w:rsid w:val="00D20765"/>
    <w:rsid w:val="00D223CD"/>
    <w:rsid w:val="00D2787B"/>
    <w:rsid w:val="00D319B0"/>
    <w:rsid w:val="00D334AF"/>
    <w:rsid w:val="00D371BC"/>
    <w:rsid w:val="00D40AC8"/>
    <w:rsid w:val="00D425B4"/>
    <w:rsid w:val="00D44385"/>
    <w:rsid w:val="00D510FE"/>
    <w:rsid w:val="00D51CD0"/>
    <w:rsid w:val="00D53BA7"/>
    <w:rsid w:val="00D55DFC"/>
    <w:rsid w:val="00D60A1F"/>
    <w:rsid w:val="00D6142E"/>
    <w:rsid w:val="00D62147"/>
    <w:rsid w:val="00D65AC5"/>
    <w:rsid w:val="00D726E3"/>
    <w:rsid w:val="00D759D7"/>
    <w:rsid w:val="00D77FBF"/>
    <w:rsid w:val="00D8066C"/>
    <w:rsid w:val="00D80AB7"/>
    <w:rsid w:val="00D82856"/>
    <w:rsid w:val="00D84838"/>
    <w:rsid w:val="00D84D71"/>
    <w:rsid w:val="00D85C24"/>
    <w:rsid w:val="00D86EDF"/>
    <w:rsid w:val="00D910D7"/>
    <w:rsid w:val="00D93064"/>
    <w:rsid w:val="00D966CD"/>
    <w:rsid w:val="00D96C86"/>
    <w:rsid w:val="00DA0739"/>
    <w:rsid w:val="00DA175A"/>
    <w:rsid w:val="00DA2D6D"/>
    <w:rsid w:val="00DA325A"/>
    <w:rsid w:val="00DA3D8E"/>
    <w:rsid w:val="00DA47C2"/>
    <w:rsid w:val="00DA5E4F"/>
    <w:rsid w:val="00DA7802"/>
    <w:rsid w:val="00DB3798"/>
    <w:rsid w:val="00DB3AB1"/>
    <w:rsid w:val="00DB3C57"/>
    <w:rsid w:val="00DB6331"/>
    <w:rsid w:val="00DC4836"/>
    <w:rsid w:val="00DD268B"/>
    <w:rsid w:val="00DE16C7"/>
    <w:rsid w:val="00DE42AF"/>
    <w:rsid w:val="00DE48A5"/>
    <w:rsid w:val="00DE5813"/>
    <w:rsid w:val="00DE758E"/>
    <w:rsid w:val="00DF064E"/>
    <w:rsid w:val="00DF090F"/>
    <w:rsid w:val="00DF26F0"/>
    <w:rsid w:val="00DF6413"/>
    <w:rsid w:val="00E03475"/>
    <w:rsid w:val="00E05121"/>
    <w:rsid w:val="00E07405"/>
    <w:rsid w:val="00E07BDD"/>
    <w:rsid w:val="00E131CE"/>
    <w:rsid w:val="00E15DB8"/>
    <w:rsid w:val="00E20A46"/>
    <w:rsid w:val="00E20B5A"/>
    <w:rsid w:val="00E247D5"/>
    <w:rsid w:val="00E311C6"/>
    <w:rsid w:val="00E3178E"/>
    <w:rsid w:val="00E31E9D"/>
    <w:rsid w:val="00E3241D"/>
    <w:rsid w:val="00E33C99"/>
    <w:rsid w:val="00E36E0A"/>
    <w:rsid w:val="00E40D39"/>
    <w:rsid w:val="00E43DB9"/>
    <w:rsid w:val="00E47C0D"/>
    <w:rsid w:val="00E5337F"/>
    <w:rsid w:val="00E54B65"/>
    <w:rsid w:val="00E60513"/>
    <w:rsid w:val="00E62B97"/>
    <w:rsid w:val="00E63BAD"/>
    <w:rsid w:val="00E6551A"/>
    <w:rsid w:val="00E65924"/>
    <w:rsid w:val="00E65F39"/>
    <w:rsid w:val="00E66C99"/>
    <w:rsid w:val="00E75E81"/>
    <w:rsid w:val="00E77C4A"/>
    <w:rsid w:val="00E80EEC"/>
    <w:rsid w:val="00E8138A"/>
    <w:rsid w:val="00E879FD"/>
    <w:rsid w:val="00E87B0B"/>
    <w:rsid w:val="00E92EC1"/>
    <w:rsid w:val="00E93ABB"/>
    <w:rsid w:val="00E943BB"/>
    <w:rsid w:val="00E9719D"/>
    <w:rsid w:val="00E97AFA"/>
    <w:rsid w:val="00EA23D1"/>
    <w:rsid w:val="00EA469D"/>
    <w:rsid w:val="00EA4BA3"/>
    <w:rsid w:val="00EA6DF4"/>
    <w:rsid w:val="00EB1140"/>
    <w:rsid w:val="00EB2557"/>
    <w:rsid w:val="00EB29DB"/>
    <w:rsid w:val="00EB44F0"/>
    <w:rsid w:val="00EB66F3"/>
    <w:rsid w:val="00EB7177"/>
    <w:rsid w:val="00EB7A62"/>
    <w:rsid w:val="00EC48EA"/>
    <w:rsid w:val="00EC494D"/>
    <w:rsid w:val="00EC6994"/>
    <w:rsid w:val="00EC7E78"/>
    <w:rsid w:val="00ED1830"/>
    <w:rsid w:val="00ED1B26"/>
    <w:rsid w:val="00ED2150"/>
    <w:rsid w:val="00ED4A2A"/>
    <w:rsid w:val="00EE1761"/>
    <w:rsid w:val="00EE31E6"/>
    <w:rsid w:val="00EE332F"/>
    <w:rsid w:val="00EE3F19"/>
    <w:rsid w:val="00EE5741"/>
    <w:rsid w:val="00EE5C8C"/>
    <w:rsid w:val="00EF0BCA"/>
    <w:rsid w:val="00EF24A2"/>
    <w:rsid w:val="00EF4725"/>
    <w:rsid w:val="00EF5AFA"/>
    <w:rsid w:val="00EF66AD"/>
    <w:rsid w:val="00F0349B"/>
    <w:rsid w:val="00F04F7B"/>
    <w:rsid w:val="00F04FE7"/>
    <w:rsid w:val="00F10AC3"/>
    <w:rsid w:val="00F12C40"/>
    <w:rsid w:val="00F144CD"/>
    <w:rsid w:val="00F17A2D"/>
    <w:rsid w:val="00F259A1"/>
    <w:rsid w:val="00F272EC"/>
    <w:rsid w:val="00F32D90"/>
    <w:rsid w:val="00F3323A"/>
    <w:rsid w:val="00F34F89"/>
    <w:rsid w:val="00F35595"/>
    <w:rsid w:val="00F37C5F"/>
    <w:rsid w:val="00F40A20"/>
    <w:rsid w:val="00F4603E"/>
    <w:rsid w:val="00F50D28"/>
    <w:rsid w:val="00F51072"/>
    <w:rsid w:val="00F55069"/>
    <w:rsid w:val="00F560A3"/>
    <w:rsid w:val="00F6496C"/>
    <w:rsid w:val="00F64D39"/>
    <w:rsid w:val="00F65E45"/>
    <w:rsid w:val="00F70297"/>
    <w:rsid w:val="00F70FD6"/>
    <w:rsid w:val="00F715F1"/>
    <w:rsid w:val="00F72885"/>
    <w:rsid w:val="00F73E8B"/>
    <w:rsid w:val="00F744BC"/>
    <w:rsid w:val="00F81F90"/>
    <w:rsid w:val="00F83B14"/>
    <w:rsid w:val="00F844AC"/>
    <w:rsid w:val="00F91E70"/>
    <w:rsid w:val="00F96E59"/>
    <w:rsid w:val="00F96E71"/>
    <w:rsid w:val="00FA0BCB"/>
    <w:rsid w:val="00FA1976"/>
    <w:rsid w:val="00FA3755"/>
    <w:rsid w:val="00FB2E9F"/>
    <w:rsid w:val="00FB4EDB"/>
    <w:rsid w:val="00FB4FA6"/>
    <w:rsid w:val="00FB5491"/>
    <w:rsid w:val="00FC0578"/>
    <w:rsid w:val="00FC08D5"/>
    <w:rsid w:val="00FC427B"/>
    <w:rsid w:val="00FC4B25"/>
    <w:rsid w:val="00FC7046"/>
    <w:rsid w:val="00FD5765"/>
    <w:rsid w:val="00FD5BFB"/>
    <w:rsid w:val="00FD6357"/>
    <w:rsid w:val="00FD63A3"/>
    <w:rsid w:val="00FE09BF"/>
    <w:rsid w:val="00FE0BD6"/>
    <w:rsid w:val="00FE1028"/>
    <w:rsid w:val="00FE3826"/>
    <w:rsid w:val="00FE411B"/>
    <w:rsid w:val="00FE5446"/>
    <w:rsid w:val="00FF33EB"/>
    <w:rsid w:val="00FF50E6"/>
    <w:rsid w:val="00FF5714"/>
    <w:rsid w:val="00FF706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6DCB82"/>
  <w14:defaultImageDpi w14:val="0"/>
  <w15:docId w15:val="{8A29751A-EA47-4ADA-8E90-D42B54A97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et-EE" w:eastAsia="et-EE"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pPr>
      <w:spacing w:after="0" w:line="240" w:lineRule="auto"/>
    </w:pPr>
    <w:rPr>
      <w:sz w:val="24"/>
      <w:szCs w:val="24"/>
      <w:lang w:eastAsia="en-US"/>
    </w:rPr>
  </w:style>
  <w:style w:type="paragraph" w:styleId="Pealkiri1">
    <w:name w:val="heading 1"/>
    <w:basedOn w:val="Normaallaad"/>
    <w:next w:val="Normaallaad"/>
    <w:link w:val="Pealkiri1Mrk"/>
    <w:uiPriority w:val="99"/>
    <w:qFormat/>
    <w:pPr>
      <w:keepNext/>
      <w:jc w:val="center"/>
      <w:outlineLvl w:val="0"/>
    </w:pPr>
    <w:rPr>
      <w:sz w:val="28"/>
      <w:szCs w:val="28"/>
    </w:rPr>
  </w:style>
  <w:style w:type="paragraph" w:styleId="Pealkiri2">
    <w:name w:val="heading 2"/>
    <w:basedOn w:val="Normaallaad"/>
    <w:next w:val="Normaallaad"/>
    <w:link w:val="Pealkiri2Mrk"/>
    <w:uiPriority w:val="99"/>
    <w:qFormat/>
    <w:pPr>
      <w:keepNext/>
      <w:ind w:left="-540"/>
      <w:jc w:val="both"/>
      <w:outlineLvl w:val="1"/>
    </w:pPr>
    <w:rPr>
      <w:rFonts w:ascii="Times" w:hAnsi="Times" w:cs="Times"/>
      <w:b/>
      <w:bCs/>
    </w:rPr>
  </w:style>
  <w:style w:type="paragraph" w:styleId="Pealkiri3">
    <w:name w:val="heading 3"/>
    <w:basedOn w:val="Normaallaad"/>
    <w:next w:val="Normaallaad"/>
    <w:link w:val="Pealkiri3Mrk"/>
    <w:uiPriority w:val="99"/>
    <w:qFormat/>
    <w:pPr>
      <w:keepNext/>
      <w:outlineLvl w:val="2"/>
    </w:pPr>
    <w:rPr>
      <w:rFonts w:ascii="Times" w:hAnsi="Times" w:cs="Times"/>
      <w:b/>
      <w:bCs/>
      <w:sz w:val="32"/>
      <w:szCs w:val="32"/>
    </w:rPr>
  </w:style>
  <w:style w:type="paragraph" w:styleId="Pealkiri4">
    <w:name w:val="heading 4"/>
    <w:basedOn w:val="Normaallaad"/>
    <w:next w:val="Normaallaad"/>
    <w:link w:val="Pealkiri4Mrk"/>
    <w:uiPriority w:val="99"/>
    <w:qFormat/>
    <w:pPr>
      <w:keepNext/>
      <w:outlineLvl w:val="3"/>
    </w:pPr>
    <w:rPr>
      <w:rFonts w:ascii="Times" w:hAnsi="Times" w:cs="Times"/>
      <w:sz w:val="32"/>
      <w:szCs w:val="32"/>
    </w:rPr>
  </w:style>
  <w:style w:type="paragraph" w:styleId="Pealkiri5">
    <w:name w:val="heading 5"/>
    <w:basedOn w:val="Normaallaad"/>
    <w:next w:val="Normaallaad"/>
    <w:link w:val="Pealkiri5Mrk"/>
    <w:uiPriority w:val="99"/>
    <w:qFormat/>
    <w:pPr>
      <w:keepNext/>
      <w:jc w:val="right"/>
      <w:outlineLvl w:val="4"/>
    </w:pPr>
    <w:rPr>
      <w:rFonts w:ascii="Times" w:hAnsi="Times" w:cs="Times"/>
      <w:sz w:val="28"/>
      <w:szCs w:val="28"/>
    </w:rPr>
  </w:style>
  <w:style w:type="paragraph" w:styleId="Pealkiri6">
    <w:name w:val="heading 6"/>
    <w:basedOn w:val="Normaallaad"/>
    <w:next w:val="Normaallaad"/>
    <w:link w:val="Pealkiri6Mrk"/>
    <w:uiPriority w:val="99"/>
    <w:qFormat/>
    <w:pPr>
      <w:keepNext/>
      <w:jc w:val="center"/>
      <w:outlineLvl w:val="5"/>
    </w:pPr>
    <w:rPr>
      <w:rFonts w:ascii="Times" w:hAnsi="Times" w:cs="Times"/>
      <w:b/>
      <w:bCs/>
      <w:sz w:val="32"/>
      <w:szCs w:val="32"/>
    </w:rPr>
  </w:style>
  <w:style w:type="paragraph" w:styleId="Pealkiri7">
    <w:name w:val="heading 7"/>
    <w:basedOn w:val="Normaallaad"/>
    <w:next w:val="Normaallaad"/>
    <w:link w:val="Pealkiri7Mrk"/>
    <w:uiPriority w:val="99"/>
    <w:qFormat/>
    <w:pPr>
      <w:spacing w:before="240" w:after="60"/>
      <w:outlineLvl w:val="6"/>
    </w:pPr>
    <w:rPr>
      <w:rFonts w:ascii="Calibri" w:hAnsi="Calibri" w:cs="Calibri"/>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locked/>
    <w:rPr>
      <w:rFonts w:asciiTheme="majorHAnsi" w:eastAsiaTheme="majorEastAsia" w:hAnsiTheme="majorHAnsi" w:cs="Times New Roman"/>
      <w:b/>
      <w:bCs/>
      <w:kern w:val="32"/>
      <w:sz w:val="32"/>
      <w:szCs w:val="32"/>
      <w:lang w:val="x-none" w:eastAsia="en-US"/>
    </w:rPr>
  </w:style>
  <w:style w:type="character" w:customStyle="1" w:styleId="Pealkiri2Mrk">
    <w:name w:val="Pealkiri 2 Märk"/>
    <w:basedOn w:val="Liguvaikefont"/>
    <w:link w:val="Pealkiri2"/>
    <w:uiPriority w:val="9"/>
    <w:semiHidden/>
    <w:locked/>
    <w:rPr>
      <w:rFonts w:asciiTheme="majorHAnsi" w:eastAsiaTheme="majorEastAsia" w:hAnsiTheme="majorHAnsi" w:cs="Times New Roman"/>
      <w:b/>
      <w:bCs/>
      <w:i/>
      <w:iCs/>
      <w:sz w:val="28"/>
      <w:szCs w:val="28"/>
      <w:lang w:val="x-none" w:eastAsia="en-US"/>
    </w:rPr>
  </w:style>
  <w:style w:type="character" w:customStyle="1" w:styleId="Pealkiri3Mrk">
    <w:name w:val="Pealkiri 3 Märk"/>
    <w:basedOn w:val="Liguvaikefont"/>
    <w:link w:val="Pealkiri3"/>
    <w:uiPriority w:val="9"/>
    <w:semiHidden/>
    <w:locked/>
    <w:rPr>
      <w:rFonts w:asciiTheme="majorHAnsi" w:eastAsiaTheme="majorEastAsia" w:hAnsiTheme="majorHAnsi" w:cs="Times New Roman"/>
      <w:b/>
      <w:bCs/>
      <w:sz w:val="26"/>
      <w:szCs w:val="26"/>
      <w:lang w:val="x-none" w:eastAsia="en-US"/>
    </w:rPr>
  </w:style>
  <w:style w:type="character" w:customStyle="1" w:styleId="Pealkiri4Mrk">
    <w:name w:val="Pealkiri 4 Märk"/>
    <w:basedOn w:val="Liguvaikefont"/>
    <w:link w:val="Pealkiri4"/>
    <w:uiPriority w:val="9"/>
    <w:semiHidden/>
    <w:locked/>
    <w:rPr>
      <w:rFonts w:asciiTheme="minorHAnsi" w:eastAsiaTheme="minorEastAsia" w:hAnsiTheme="minorHAnsi" w:cs="Times New Roman"/>
      <w:b/>
      <w:bCs/>
      <w:sz w:val="28"/>
      <w:szCs w:val="28"/>
      <w:lang w:val="x-none" w:eastAsia="en-US"/>
    </w:rPr>
  </w:style>
  <w:style w:type="character" w:customStyle="1" w:styleId="Pealkiri5Mrk">
    <w:name w:val="Pealkiri 5 Märk"/>
    <w:basedOn w:val="Liguvaikefont"/>
    <w:link w:val="Pealkiri5"/>
    <w:uiPriority w:val="9"/>
    <w:semiHidden/>
    <w:locked/>
    <w:rPr>
      <w:rFonts w:asciiTheme="minorHAnsi" w:eastAsiaTheme="minorEastAsia" w:hAnsiTheme="minorHAnsi" w:cs="Times New Roman"/>
      <w:b/>
      <w:bCs/>
      <w:i/>
      <w:iCs/>
      <w:sz w:val="26"/>
      <w:szCs w:val="26"/>
      <w:lang w:val="x-none" w:eastAsia="en-US"/>
    </w:rPr>
  </w:style>
  <w:style w:type="character" w:customStyle="1" w:styleId="Pealkiri6Mrk">
    <w:name w:val="Pealkiri 6 Märk"/>
    <w:basedOn w:val="Liguvaikefont"/>
    <w:link w:val="Pealkiri6"/>
    <w:uiPriority w:val="9"/>
    <w:semiHidden/>
    <w:locked/>
    <w:rPr>
      <w:rFonts w:asciiTheme="minorHAnsi" w:eastAsiaTheme="minorEastAsia" w:hAnsiTheme="minorHAnsi" w:cs="Times New Roman"/>
      <w:b/>
      <w:bCs/>
      <w:lang w:val="x-none" w:eastAsia="en-US"/>
    </w:rPr>
  </w:style>
  <w:style w:type="character" w:customStyle="1" w:styleId="Pealkiri7Mrk">
    <w:name w:val="Pealkiri 7 Märk"/>
    <w:basedOn w:val="Liguvaikefont"/>
    <w:link w:val="Pealkiri7"/>
    <w:uiPriority w:val="9"/>
    <w:semiHidden/>
    <w:locked/>
    <w:rPr>
      <w:rFonts w:asciiTheme="minorHAnsi" w:eastAsiaTheme="minorEastAsia" w:hAnsiTheme="minorHAnsi" w:cs="Times New Roman"/>
      <w:sz w:val="24"/>
      <w:szCs w:val="24"/>
      <w:lang w:val="x-none" w:eastAsia="en-US"/>
    </w:rPr>
  </w:style>
  <w:style w:type="paragraph" w:styleId="Taandegakehatekst">
    <w:name w:val="Body Text Indent"/>
    <w:basedOn w:val="Normaallaad"/>
    <w:link w:val="TaandegakehatekstMrk"/>
    <w:uiPriority w:val="99"/>
    <w:semiHidden/>
    <w:pPr>
      <w:ind w:left="-540" w:firstLine="1260"/>
      <w:jc w:val="both"/>
    </w:pPr>
    <w:rPr>
      <w:rFonts w:ascii="Times" w:hAnsi="Times" w:cs="Times"/>
    </w:rPr>
  </w:style>
  <w:style w:type="character" w:customStyle="1" w:styleId="TaandegakehatekstMrk">
    <w:name w:val="Taandega kehatekst Märk"/>
    <w:basedOn w:val="Liguvaikefont"/>
    <w:link w:val="Taandegakehatekst"/>
    <w:uiPriority w:val="99"/>
    <w:semiHidden/>
    <w:locked/>
    <w:rPr>
      <w:rFonts w:cs="Times New Roman"/>
      <w:sz w:val="24"/>
      <w:szCs w:val="24"/>
      <w:lang w:val="x-none" w:eastAsia="en-US"/>
    </w:rPr>
  </w:style>
  <w:style w:type="paragraph" w:styleId="Kehatekst">
    <w:name w:val="Body Text"/>
    <w:basedOn w:val="Normaallaad"/>
    <w:link w:val="KehatekstMrk"/>
    <w:uiPriority w:val="99"/>
    <w:semiHidden/>
    <w:pPr>
      <w:jc w:val="both"/>
    </w:pPr>
    <w:rPr>
      <w:rFonts w:ascii="Times" w:hAnsi="Times" w:cs="Times"/>
    </w:rPr>
  </w:style>
  <w:style w:type="character" w:customStyle="1" w:styleId="KehatekstMrk">
    <w:name w:val="Kehatekst Märk"/>
    <w:basedOn w:val="Liguvaikefont"/>
    <w:link w:val="Kehatekst"/>
    <w:uiPriority w:val="99"/>
    <w:semiHidden/>
    <w:locked/>
    <w:rPr>
      <w:rFonts w:cs="Times New Roman"/>
      <w:sz w:val="24"/>
      <w:szCs w:val="24"/>
      <w:lang w:val="x-none" w:eastAsia="en-US"/>
    </w:rPr>
  </w:style>
  <w:style w:type="paragraph" w:styleId="Taandegakehatekst2">
    <w:name w:val="Body Text Indent 2"/>
    <w:basedOn w:val="Normaallaad"/>
    <w:link w:val="Taandegakehatekst2Mrk"/>
    <w:uiPriority w:val="99"/>
    <w:semiHidden/>
    <w:pPr>
      <w:ind w:left="-540"/>
      <w:jc w:val="both"/>
    </w:pPr>
    <w:rPr>
      <w:rFonts w:ascii="Times" w:hAnsi="Times" w:cs="Times"/>
    </w:rPr>
  </w:style>
  <w:style w:type="character" w:customStyle="1" w:styleId="Taandegakehatekst2Mrk">
    <w:name w:val="Taandega kehatekst 2 Märk"/>
    <w:basedOn w:val="Liguvaikefont"/>
    <w:link w:val="Taandegakehatekst2"/>
    <w:uiPriority w:val="99"/>
    <w:semiHidden/>
    <w:locked/>
    <w:rPr>
      <w:rFonts w:cs="Times New Roman"/>
      <w:sz w:val="24"/>
      <w:szCs w:val="24"/>
      <w:lang w:val="x-none" w:eastAsia="en-US"/>
    </w:rPr>
  </w:style>
  <w:style w:type="paragraph" w:styleId="Taandegakehatekst3">
    <w:name w:val="Body Text Indent 3"/>
    <w:basedOn w:val="Normaallaad"/>
    <w:link w:val="Taandegakehatekst3Mrk"/>
    <w:uiPriority w:val="99"/>
    <w:semiHidden/>
    <w:pPr>
      <w:ind w:left="-540" w:firstLine="540"/>
      <w:jc w:val="both"/>
    </w:pPr>
    <w:rPr>
      <w:rFonts w:ascii="Times" w:hAnsi="Times" w:cs="Times"/>
    </w:rPr>
  </w:style>
  <w:style w:type="character" w:customStyle="1" w:styleId="Taandegakehatekst3Mrk">
    <w:name w:val="Taandega kehatekst 3 Märk"/>
    <w:basedOn w:val="Liguvaikefont"/>
    <w:link w:val="Taandegakehatekst3"/>
    <w:uiPriority w:val="99"/>
    <w:semiHidden/>
    <w:locked/>
    <w:rPr>
      <w:rFonts w:cs="Times New Roman"/>
      <w:sz w:val="16"/>
      <w:szCs w:val="16"/>
      <w:lang w:val="x-none" w:eastAsia="en-US"/>
    </w:rPr>
  </w:style>
  <w:style w:type="paragraph" w:styleId="Kehatekst2">
    <w:name w:val="Body Text 2"/>
    <w:basedOn w:val="Normaallaad"/>
    <w:link w:val="Kehatekst2Mrk"/>
    <w:uiPriority w:val="99"/>
    <w:semiHidden/>
    <w:rPr>
      <w:color w:val="FF0000"/>
    </w:rPr>
  </w:style>
  <w:style w:type="character" w:customStyle="1" w:styleId="Kehatekst2Mrk">
    <w:name w:val="Kehatekst 2 Märk"/>
    <w:basedOn w:val="Liguvaikefont"/>
    <w:link w:val="Kehatekst2"/>
    <w:uiPriority w:val="99"/>
    <w:semiHidden/>
    <w:locked/>
    <w:rPr>
      <w:rFonts w:cs="Times New Roman"/>
      <w:sz w:val="24"/>
      <w:szCs w:val="24"/>
      <w:lang w:val="x-none" w:eastAsia="en-US"/>
    </w:rPr>
  </w:style>
  <w:style w:type="paragraph" w:styleId="Kehatekst3">
    <w:name w:val="Body Text 3"/>
    <w:basedOn w:val="Normaallaad"/>
    <w:link w:val="Kehatekst3Mrk"/>
    <w:uiPriority w:val="99"/>
    <w:semiHidden/>
    <w:rPr>
      <w:rFonts w:ascii="Times" w:hAnsi="Times" w:cs="Times"/>
      <w:color w:val="0000FF"/>
    </w:rPr>
  </w:style>
  <w:style w:type="character" w:customStyle="1" w:styleId="Kehatekst3Mrk">
    <w:name w:val="Kehatekst 3 Märk"/>
    <w:basedOn w:val="Liguvaikefont"/>
    <w:link w:val="Kehatekst3"/>
    <w:uiPriority w:val="99"/>
    <w:semiHidden/>
    <w:locked/>
    <w:rPr>
      <w:rFonts w:cs="Times New Roman"/>
      <w:sz w:val="16"/>
      <w:szCs w:val="16"/>
      <w:lang w:val="x-none" w:eastAsia="en-US"/>
    </w:rPr>
  </w:style>
  <w:style w:type="paragraph" w:styleId="Normaallaadveeb">
    <w:name w:val="Normal (Web)"/>
    <w:basedOn w:val="Normaallaad"/>
    <w:uiPriority w:val="99"/>
    <w:semiHidden/>
    <w:pPr>
      <w:spacing w:before="100" w:beforeAutospacing="1" w:after="100" w:afterAutospacing="1"/>
    </w:pPr>
  </w:style>
  <w:style w:type="paragraph" w:styleId="Jalus">
    <w:name w:val="footer"/>
    <w:basedOn w:val="Normaallaad"/>
    <w:link w:val="JalusMrk"/>
    <w:uiPriority w:val="99"/>
    <w:pPr>
      <w:tabs>
        <w:tab w:val="center" w:pos="4320"/>
        <w:tab w:val="right" w:pos="8640"/>
      </w:tabs>
    </w:pPr>
    <w:rPr>
      <w:lang w:val="fr-FR"/>
    </w:rPr>
  </w:style>
  <w:style w:type="character" w:customStyle="1" w:styleId="JalusMrk">
    <w:name w:val="Jalus Märk"/>
    <w:basedOn w:val="Liguvaikefont"/>
    <w:link w:val="Jalus"/>
    <w:uiPriority w:val="99"/>
    <w:locked/>
    <w:rPr>
      <w:rFonts w:cs="Times New Roman"/>
      <w:sz w:val="24"/>
      <w:szCs w:val="24"/>
      <w:lang w:val="x-none" w:eastAsia="en-US"/>
    </w:rPr>
  </w:style>
  <w:style w:type="paragraph" w:customStyle="1" w:styleId="text-3mezera">
    <w:name w:val="text - 3 mezera"/>
    <w:basedOn w:val="Normaallaad"/>
    <w:uiPriority w:val="99"/>
    <w:pPr>
      <w:widowControl w:val="0"/>
      <w:spacing w:before="60" w:line="240" w:lineRule="exact"/>
      <w:jc w:val="both"/>
    </w:pPr>
    <w:rPr>
      <w:rFonts w:ascii="Arial" w:hAnsi="Arial" w:cs="Arial"/>
      <w:lang w:val="cs-CZ"/>
    </w:rPr>
  </w:style>
  <w:style w:type="paragraph" w:customStyle="1" w:styleId="Pealkiri21">
    <w:name w:val="Pealkiri 21"/>
    <w:basedOn w:val="Pealkiri1"/>
    <w:uiPriority w:val="99"/>
    <w:rPr>
      <w:b/>
      <w:bCs/>
      <w:sz w:val="20"/>
      <w:szCs w:val="20"/>
    </w:rPr>
  </w:style>
  <w:style w:type="paragraph" w:styleId="HTML-eelvormindatud">
    <w:name w:val="HTML Preformatted"/>
    <w:basedOn w:val="Normaallaad"/>
    <w:link w:val="HTML-eelvormindatudMrk"/>
    <w:uiPriority w:val="99"/>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sz w:val="20"/>
      <w:szCs w:val="20"/>
      <w:lang w:val="en-GB"/>
    </w:rPr>
  </w:style>
  <w:style w:type="character" w:customStyle="1" w:styleId="HTML-eelvormindatudMrk">
    <w:name w:val="HTML-eelvormindatud Märk"/>
    <w:basedOn w:val="Liguvaikefont"/>
    <w:link w:val="HTML-eelvormindatud"/>
    <w:uiPriority w:val="99"/>
    <w:semiHidden/>
    <w:locked/>
    <w:rPr>
      <w:rFonts w:ascii="Courier New" w:hAnsi="Courier New" w:cs="Courier New"/>
      <w:sz w:val="20"/>
      <w:szCs w:val="20"/>
      <w:lang w:val="x-none" w:eastAsia="en-US"/>
    </w:rPr>
  </w:style>
  <w:style w:type="paragraph" w:styleId="Plokktekst">
    <w:name w:val="Block Text"/>
    <w:basedOn w:val="Normaallaad"/>
    <w:uiPriority w:val="99"/>
    <w:semiHidden/>
    <w:pPr>
      <w:ind w:left="480" w:right="-58" w:hanging="480"/>
      <w:jc w:val="both"/>
    </w:pPr>
  </w:style>
  <w:style w:type="character" w:styleId="Hperlink">
    <w:name w:val="Hyperlink"/>
    <w:basedOn w:val="Liguvaikefont"/>
    <w:uiPriority w:val="99"/>
    <w:semiHidden/>
    <w:rPr>
      <w:rFonts w:cs="Times New Roman"/>
      <w:color w:val="0000FF"/>
      <w:u w:val="single"/>
    </w:rPr>
  </w:style>
  <w:style w:type="character" w:styleId="Tugev">
    <w:name w:val="Strong"/>
    <w:basedOn w:val="Liguvaikefont"/>
    <w:uiPriority w:val="99"/>
    <w:qFormat/>
    <w:rPr>
      <w:rFonts w:cs="Times New Roman"/>
      <w:b/>
      <w:bCs/>
    </w:rPr>
  </w:style>
  <w:style w:type="paragraph" w:customStyle="1" w:styleId="phitekst111">
    <w:name w:val="põhitekst 1.1.1"/>
    <w:basedOn w:val="Pealkiri3"/>
    <w:uiPriority w:val="99"/>
    <w:pPr>
      <w:keepNext w:val="0"/>
      <w:numPr>
        <w:ilvl w:val="2"/>
        <w:numId w:val="20"/>
      </w:numPr>
    </w:pPr>
    <w:rPr>
      <w:rFonts w:ascii="Times New Roman" w:hAnsi="Times New Roman" w:cs="Times New Roman"/>
      <w:b w:val="0"/>
      <w:bCs w:val="0"/>
      <w:sz w:val="24"/>
      <w:szCs w:val="24"/>
      <w:lang w:val="en-GB"/>
    </w:rPr>
  </w:style>
  <w:style w:type="character" w:customStyle="1" w:styleId="Heading1Char">
    <w:name w:val="Heading 1 Char"/>
    <w:basedOn w:val="Liguvaikefont"/>
    <w:uiPriority w:val="99"/>
    <w:locked/>
    <w:rPr>
      <w:rFonts w:cs="Times New Roman"/>
      <w:sz w:val="28"/>
      <w:szCs w:val="28"/>
      <w:lang w:val="et-EE" w:eastAsia="x-none"/>
    </w:rPr>
  </w:style>
  <w:style w:type="paragraph" w:styleId="Pis">
    <w:name w:val="header"/>
    <w:basedOn w:val="Normaallaad"/>
    <w:link w:val="PisMrk"/>
    <w:uiPriority w:val="99"/>
    <w:semiHidden/>
    <w:pPr>
      <w:tabs>
        <w:tab w:val="center" w:pos="4703"/>
        <w:tab w:val="right" w:pos="9406"/>
      </w:tabs>
    </w:pPr>
  </w:style>
  <w:style w:type="character" w:customStyle="1" w:styleId="PisMrk">
    <w:name w:val="Päis Märk"/>
    <w:basedOn w:val="Liguvaikefont"/>
    <w:link w:val="Pis"/>
    <w:uiPriority w:val="99"/>
    <w:semiHidden/>
    <w:locked/>
    <w:rPr>
      <w:rFonts w:cs="Times New Roman"/>
      <w:sz w:val="24"/>
      <w:szCs w:val="24"/>
      <w:lang w:val="x-none" w:eastAsia="en-US"/>
    </w:rPr>
  </w:style>
  <w:style w:type="character" w:customStyle="1" w:styleId="HeaderChar">
    <w:name w:val="Header Char"/>
    <w:basedOn w:val="Liguvaikefont"/>
    <w:uiPriority w:val="99"/>
    <w:rPr>
      <w:rFonts w:cs="Times New Roman"/>
      <w:sz w:val="24"/>
      <w:szCs w:val="24"/>
      <w:lang w:val="et-EE" w:eastAsia="x-none"/>
    </w:rPr>
  </w:style>
  <w:style w:type="paragraph" w:styleId="Jutumullitekst">
    <w:name w:val="Balloon Text"/>
    <w:basedOn w:val="Normaallaad"/>
    <w:link w:val="JutumullitekstMrk"/>
    <w:uiPriority w:val="99"/>
    <w:semiHidden/>
    <w:rPr>
      <w:rFonts w:ascii="Tahoma" w:hAnsi="Tahoma" w:cs="Tahoma"/>
      <w:sz w:val="16"/>
      <w:szCs w:val="16"/>
    </w:rPr>
  </w:style>
  <w:style w:type="character" w:customStyle="1" w:styleId="JutumullitekstMrk">
    <w:name w:val="Jutumullitekst Märk"/>
    <w:basedOn w:val="Liguvaikefont"/>
    <w:link w:val="Jutumullitekst"/>
    <w:uiPriority w:val="99"/>
    <w:semiHidden/>
    <w:locked/>
    <w:rPr>
      <w:rFonts w:ascii="Tahoma" w:hAnsi="Tahoma" w:cs="Tahoma"/>
      <w:sz w:val="16"/>
      <w:szCs w:val="16"/>
      <w:lang w:val="x-none" w:eastAsia="en-US"/>
    </w:rPr>
  </w:style>
  <w:style w:type="character" w:customStyle="1" w:styleId="BalloonTextChar">
    <w:name w:val="Balloon Text Char"/>
    <w:basedOn w:val="Liguvaikefont"/>
    <w:uiPriority w:val="99"/>
    <w:rPr>
      <w:rFonts w:ascii="Tahoma" w:hAnsi="Tahoma" w:cs="Tahoma"/>
      <w:sz w:val="16"/>
      <w:szCs w:val="16"/>
      <w:lang w:val="et-EE" w:eastAsia="x-none"/>
    </w:rPr>
  </w:style>
  <w:style w:type="character" w:customStyle="1" w:styleId="FooterChar">
    <w:name w:val="Footer Char"/>
    <w:basedOn w:val="Liguvaikefont"/>
    <w:uiPriority w:val="99"/>
    <w:rPr>
      <w:rFonts w:cs="Times New Roman"/>
      <w:sz w:val="24"/>
      <w:szCs w:val="24"/>
      <w:lang w:val="fr-FR" w:eastAsia="x-none"/>
    </w:rPr>
  </w:style>
  <w:style w:type="character" w:customStyle="1" w:styleId="Heading7Char">
    <w:name w:val="Heading 7 Char"/>
    <w:basedOn w:val="Liguvaikefont"/>
    <w:uiPriority w:val="99"/>
    <w:semiHidden/>
    <w:rPr>
      <w:rFonts w:ascii="Calibri" w:hAnsi="Calibri" w:cs="Calibri"/>
      <w:sz w:val="24"/>
      <w:szCs w:val="24"/>
      <w:lang w:val="et-EE" w:eastAsia="x-none"/>
    </w:rPr>
  </w:style>
  <w:style w:type="table" w:styleId="Kontuurtabel">
    <w:name w:val="Table Grid"/>
    <w:basedOn w:val="Normaaltabel"/>
    <w:uiPriority w:val="99"/>
    <w:rsid w:val="009F3DDA"/>
    <w:pPr>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ahedeta">
    <w:name w:val="No Spacing"/>
    <w:uiPriority w:val="1"/>
    <w:qFormat/>
    <w:rsid w:val="00735D08"/>
    <w:pPr>
      <w:spacing w:after="0" w:line="240" w:lineRule="auto"/>
    </w:pPr>
    <w:rPr>
      <w:rFonts w:ascii="Calibri" w:hAnsi="Calibri"/>
      <w:lang w:eastAsia="en-US"/>
    </w:rPr>
  </w:style>
  <w:style w:type="paragraph" w:customStyle="1" w:styleId="Default">
    <w:name w:val="Default"/>
    <w:rsid w:val="00CD2AD4"/>
    <w:pPr>
      <w:autoSpaceDE w:val="0"/>
      <w:autoSpaceDN w:val="0"/>
      <w:adjustRightInd w:val="0"/>
      <w:spacing w:after="0" w:line="240" w:lineRule="auto"/>
    </w:pPr>
    <w:rPr>
      <w:color w:val="000000"/>
      <w:sz w:val="24"/>
      <w:szCs w:val="24"/>
      <w:lang w:eastAsia="en-US"/>
    </w:rPr>
  </w:style>
  <w:style w:type="paragraph" w:customStyle="1" w:styleId="HDSisu">
    <w:name w:val="HD Sisu"/>
    <w:qFormat/>
    <w:rsid w:val="00974570"/>
    <w:pPr>
      <w:spacing w:after="60" w:line="300" w:lineRule="auto"/>
      <w:jc w:val="both"/>
    </w:pPr>
    <w:rPr>
      <w:rFonts w:ascii="Arial" w:eastAsia="Calibri" w:hAnsi="Arial"/>
      <w:sz w:val="20"/>
      <w:lang w:eastAsia="en-US"/>
    </w:rPr>
  </w:style>
  <w:style w:type="paragraph" w:customStyle="1" w:styleId="HDPealkiri1noheader">
    <w:name w:val="HD Pealkiri 1 (no header)"/>
    <w:basedOn w:val="Normaallaad"/>
    <w:next w:val="HDSisu"/>
    <w:uiPriority w:val="99"/>
    <w:rsid w:val="000E637F"/>
    <w:pPr>
      <w:keepNext/>
      <w:keepLines/>
      <w:spacing w:before="240" w:after="120" w:line="300" w:lineRule="auto"/>
    </w:pPr>
    <w:rPr>
      <w:rFonts w:ascii="Georgia" w:eastAsia="Calibri" w:hAnsi="Georgia"/>
      <w:b/>
      <w:sz w:val="20"/>
      <w:szCs w:val="22"/>
    </w:rPr>
  </w:style>
  <w:style w:type="paragraph" w:styleId="Loendilik">
    <w:name w:val="List Paragraph"/>
    <w:basedOn w:val="Normaallaad"/>
    <w:uiPriority w:val="34"/>
    <w:qFormat/>
    <w:rsid w:val="004A7971"/>
    <w:pPr>
      <w:ind w:left="720"/>
      <w:contextualSpacing/>
    </w:pPr>
    <w:rPr>
      <w:rFonts w:eastAsiaTheme="minorHAnsi"/>
    </w:rPr>
  </w:style>
  <w:style w:type="character" w:styleId="Kommentaariviide">
    <w:name w:val="annotation reference"/>
    <w:basedOn w:val="Liguvaikefont"/>
    <w:uiPriority w:val="99"/>
    <w:rsid w:val="00432835"/>
    <w:rPr>
      <w:sz w:val="16"/>
      <w:szCs w:val="16"/>
    </w:rPr>
  </w:style>
  <w:style w:type="paragraph" w:styleId="Kommentaaritekst">
    <w:name w:val="annotation text"/>
    <w:basedOn w:val="Normaallaad"/>
    <w:link w:val="KommentaaritekstMrk"/>
    <w:uiPriority w:val="99"/>
    <w:rsid w:val="00432835"/>
    <w:rPr>
      <w:sz w:val="20"/>
      <w:szCs w:val="20"/>
    </w:rPr>
  </w:style>
  <w:style w:type="character" w:customStyle="1" w:styleId="KommentaaritekstMrk">
    <w:name w:val="Kommentaari tekst Märk"/>
    <w:basedOn w:val="Liguvaikefont"/>
    <w:link w:val="Kommentaaritekst"/>
    <w:uiPriority w:val="99"/>
    <w:rsid w:val="00432835"/>
    <w:rPr>
      <w:sz w:val="20"/>
      <w:szCs w:val="20"/>
      <w:lang w:eastAsia="en-US"/>
    </w:rPr>
  </w:style>
  <w:style w:type="paragraph" w:styleId="Kommentaariteema">
    <w:name w:val="annotation subject"/>
    <w:basedOn w:val="Kommentaaritekst"/>
    <w:next w:val="Kommentaaritekst"/>
    <w:link w:val="KommentaariteemaMrk"/>
    <w:uiPriority w:val="99"/>
    <w:rsid w:val="00432835"/>
    <w:rPr>
      <w:b/>
      <w:bCs/>
    </w:rPr>
  </w:style>
  <w:style w:type="character" w:customStyle="1" w:styleId="KommentaariteemaMrk">
    <w:name w:val="Kommentaari teema Märk"/>
    <w:basedOn w:val="KommentaaritekstMrk"/>
    <w:link w:val="Kommentaariteema"/>
    <w:uiPriority w:val="99"/>
    <w:rsid w:val="00432835"/>
    <w:rPr>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851201">
      <w:bodyDiv w:val="1"/>
      <w:marLeft w:val="0"/>
      <w:marRight w:val="0"/>
      <w:marTop w:val="0"/>
      <w:marBottom w:val="0"/>
      <w:divBdr>
        <w:top w:val="none" w:sz="0" w:space="0" w:color="auto"/>
        <w:left w:val="none" w:sz="0" w:space="0" w:color="auto"/>
        <w:bottom w:val="none" w:sz="0" w:space="0" w:color="auto"/>
        <w:right w:val="none" w:sz="0" w:space="0" w:color="auto"/>
      </w:divBdr>
    </w:div>
    <w:div w:id="713038286">
      <w:bodyDiv w:val="1"/>
      <w:marLeft w:val="0"/>
      <w:marRight w:val="0"/>
      <w:marTop w:val="0"/>
      <w:marBottom w:val="0"/>
      <w:divBdr>
        <w:top w:val="none" w:sz="0" w:space="0" w:color="auto"/>
        <w:left w:val="none" w:sz="0" w:space="0" w:color="auto"/>
        <w:bottom w:val="none" w:sz="0" w:space="0" w:color="auto"/>
        <w:right w:val="none" w:sz="0" w:space="0" w:color="auto"/>
      </w:divBdr>
    </w:div>
    <w:div w:id="781725153">
      <w:bodyDiv w:val="1"/>
      <w:marLeft w:val="0"/>
      <w:marRight w:val="0"/>
      <w:marTop w:val="0"/>
      <w:marBottom w:val="0"/>
      <w:divBdr>
        <w:top w:val="none" w:sz="0" w:space="0" w:color="auto"/>
        <w:left w:val="none" w:sz="0" w:space="0" w:color="auto"/>
        <w:bottom w:val="none" w:sz="0" w:space="0" w:color="auto"/>
        <w:right w:val="none" w:sz="0" w:space="0" w:color="auto"/>
      </w:divBdr>
    </w:div>
    <w:div w:id="1201481890">
      <w:bodyDiv w:val="1"/>
      <w:marLeft w:val="0"/>
      <w:marRight w:val="0"/>
      <w:marTop w:val="0"/>
      <w:marBottom w:val="0"/>
      <w:divBdr>
        <w:top w:val="none" w:sz="0" w:space="0" w:color="auto"/>
        <w:left w:val="none" w:sz="0" w:space="0" w:color="auto"/>
        <w:bottom w:val="none" w:sz="0" w:space="0" w:color="auto"/>
        <w:right w:val="none" w:sz="0" w:space="0" w:color="auto"/>
      </w:divBdr>
    </w:div>
    <w:div w:id="1378161800">
      <w:marLeft w:val="0"/>
      <w:marRight w:val="0"/>
      <w:marTop w:val="0"/>
      <w:marBottom w:val="0"/>
      <w:divBdr>
        <w:top w:val="none" w:sz="0" w:space="0" w:color="auto"/>
        <w:left w:val="none" w:sz="0" w:space="0" w:color="auto"/>
        <w:bottom w:val="none" w:sz="0" w:space="0" w:color="auto"/>
        <w:right w:val="none" w:sz="0" w:space="0" w:color="auto"/>
      </w:divBdr>
    </w:div>
    <w:div w:id="1378161801">
      <w:marLeft w:val="0"/>
      <w:marRight w:val="0"/>
      <w:marTop w:val="0"/>
      <w:marBottom w:val="0"/>
      <w:divBdr>
        <w:top w:val="none" w:sz="0" w:space="0" w:color="auto"/>
        <w:left w:val="none" w:sz="0" w:space="0" w:color="auto"/>
        <w:bottom w:val="none" w:sz="0" w:space="0" w:color="auto"/>
        <w:right w:val="none" w:sz="0" w:space="0" w:color="auto"/>
      </w:divBdr>
    </w:div>
    <w:div w:id="1378161802">
      <w:marLeft w:val="0"/>
      <w:marRight w:val="0"/>
      <w:marTop w:val="0"/>
      <w:marBottom w:val="0"/>
      <w:divBdr>
        <w:top w:val="none" w:sz="0" w:space="0" w:color="auto"/>
        <w:left w:val="none" w:sz="0" w:space="0" w:color="auto"/>
        <w:bottom w:val="none" w:sz="0" w:space="0" w:color="auto"/>
        <w:right w:val="none" w:sz="0" w:space="0" w:color="auto"/>
      </w:divBdr>
    </w:div>
    <w:div w:id="1378161803">
      <w:marLeft w:val="0"/>
      <w:marRight w:val="0"/>
      <w:marTop w:val="0"/>
      <w:marBottom w:val="0"/>
      <w:divBdr>
        <w:top w:val="none" w:sz="0" w:space="0" w:color="auto"/>
        <w:left w:val="none" w:sz="0" w:space="0" w:color="auto"/>
        <w:bottom w:val="none" w:sz="0" w:space="0" w:color="auto"/>
        <w:right w:val="none" w:sz="0" w:space="0" w:color="auto"/>
      </w:divBdr>
    </w:div>
    <w:div w:id="1378161804">
      <w:marLeft w:val="0"/>
      <w:marRight w:val="0"/>
      <w:marTop w:val="0"/>
      <w:marBottom w:val="0"/>
      <w:divBdr>
        <w:top w:val="none" w:sz="0" w:space="0" w:color="auto"/>
        <w:left w:val="none" w:sz="0" w:space="0" w:color="auto"/>
        <w:bottom w:val="none" w:sz="0" w:space="0" w:color="auto"/>
        <w:right w:val="none" w:sz="0" w:space="0" w:color="auto"/>
      </w:divBdr>
    </w:div>
    <w:div w:id="1526555185">
      <w:bodyDiv w:val="1"/>
      <w:marLeft w:val="0"/>
      <w:marRight w:val="0"/>
      <w:marTop w:val="0"/>
      <w:marBottom w:val="0"/>
      <w:divBdr>
        <w:top w:val="none" w:sz="0" w:space="0" w:color="auto"/>
        <w:left w:val="none" w:sz="0" w:space="0" w:color="auto"/>
        <w:bottom w:val="none" w:sz="0" w:space="0" w:color="auto"/>
        <w:right w:val="none" w:sz="0" w:space="0" w:color="auto"/>
      </w:divBdr>
    </w:div>
    <w:div w:id="1872066202">
      <w:bodyDiv w:val="1"/>
      <w:marLeft w:val="0"/>
      <w:marRight w:val="0"/>
      <w:marTop w:val="0"/>
      <w:marBottom w:val="0"/>
      <w:divBdr>
        <w:top w:val="none" w:sz="0" w:space="0" w:color="auto"/>
        <w:left w:val="none" w:sz="0" w:space="0" w:color="auto"/>
        <w:bottom w:val="none" w:sz="0" w:space="0" w:color="auto"/>
        <w:right w:val="none" w:sz="0" w:space="0" w:color="auto"/>
      </w:divBdr>
    </w:div>
    <w:div w:id="201702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llavalitsus@rakverevald.e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E47E5-FC19-4001-ACB6-42B528E22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10</Pages>
  <Words>3312</Words>
  <Characters>24527</Characters>
  <Application>Microsoft Office Word</Application>
  <DocSecurity>0</DocSecurity>
  <Lines>204</Lines>
  <Paragraphs>55</Paragraphs>
  <ScaleCrop>false</ScaleCrop>
  <HeadingPairs>
    <vt:vector size="2" baseType="variant">
      <vt:variant>
        <vt:lpstr>Pealkiri</vt:lpstr>
      </vt:variant>
      <vt:variant>
        <vt:i4>1</vt:i4>
      </vt:variant>
    </vt:vector>
  </HeadingPairs>
  <TitlesOfParts>
    <vt:vector size="1" baseType="lpstr">
      <vt:lpstr>VÄIKE-MAARJA VALLA</vt:lpstr>
    </vt:vector>
  </TitlesOfParts>
  <Company>Väike-Maarja vald</Company>
  <LinksUpToDate>false</LinksUpToDate>
  <CharactersWithSpaces>27784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VÄIKE-MAARJA VALLA</dc:title>
  <dc:subject/>
  <dc:creator>Siiri Kohver</dc:creator>
  <cp:keywords/>
  <dc:description/>
  <cp:lastModifiedBy>Ahti Randmere</cp:lastModifiedBy>
  <cp:revision>37</cp:revision>
  <cp:lastPrinted>2016-04-21T05:09:00Z</cp:lastPrinted>
  <dcterms:created xsi:type="dcterms:W3CDTF">2021-05-04T08:58:00Z</dcterms:created>
  <dcterms:modified xsi:type="dcterms:W3CDTF">2024-06-19T10:14:00Z</dcterms:modified>
</cp:coreProperties>
</file>